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8E" w:rsidRPr="002A7662" w:rsidRDefault="00341D75" w:rsidP="003050A0">
      <w:pPr>
        <w:jc w:val="center"/>
        <w:rPr>
          <w:b/>
          <w:sz w:val="28"/>
          <w:szCs w:val="28"/>
          <w:lang w:val="ka-GE"/>
        </w:rPr>
      </w:pPr>
      <w:bookmarkStart w:id="0" w:name="_Toc396822437"/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აღწერილობის</w:t>
      </w:r>
      <w:r w:rsidR="0074698E" w:rsidRPr="002A7662">
        <w:rPr>
          <w:b/>
          <w:sz w:val="28"/>
          <w:szCs w:val="28"/>
          <w:lang w:val="ka-GE"/>
        </w:rPr>
        <w:t xml:space="preserve"> </w:t>
      </w:r>
      <w:r w:rsidR="0074698E" w:rsidRPr="002A7662">
        <w:rPr>
          <w:rFonts w:ascii="Sylfaen" w:hAnsi="Sylfaen" w:cs="Sylfaen"/>
          <w:b/>
          <w:sz w:val="28"/>
          <w:szCs w:val="28"/>
          <w:lang w:val="ka-GE"/>
        </w:rPr>
        <w:t>ფორმა</w:t>
      </w:r>
      <w:bookmarkEnd w:id="0"/>
    </w:p>
    <w:p w:rsidR="0074698E" w:rsidRPr="002A7662" w:rsidRDefault="0074698E" w:rsidP="0074698E">
      <w:pPr>
        <w:tabs>
          <w:tab w:val="left" w:pos="4820"/>
          <w:tab w:val="left" w:pos="9900"/>
        </w:tabs>
        <w:spacing w:after="0" w:line="240" w:lineRule="auto"/>
        <w:ind w:right="454"/>
        <w:jc w:val="right"/>
        <w:rPr>
          <w:rFonts w:ascii="Sylfaen" w:hAnsi="Sylfaen"/>
          <w:b/>
          <w:lang w:val="ka-GE"/>
        </w:rPr>
      </w:pPr>
      <w:r w:rsidRPr="002A7662">
        <w:rPr>
          <w:rFonts w:ascii="Sylfaen" w:hAnsi="Sylfaen"/>
          <w:b/>
          <w:lang w:val="ka-GE"/>
        </w:rPr>
        <w:t>„ვამტკიცებ“</w:t>
      </w:r>
    </w:p>
    <w:p w:rsidR="0074698E" w:rsidRPr="002A7662" w:rsidRDefault="0074698E" w:rsidP="0074698E">
      <w:pPr>
        <w:pStyle w:val="BodyText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დაწესებულების ხელმძღვანელი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სახელი გვარი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vertAlign w:val="subscript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20......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წლის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„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position w:val="-10"/>
          <w:sz w:val="22"/>
          <w:szCs w:val="22"/>
        </w:rPr>
        <w:t>________________</w:t>
      </w:r>
    </w:p>
    <w:p w:rsidR="0074698E" w:rsidRPr="002A7662" w:rsidRDefault="0074698E" w:rsidP="0074698E">
      <w:pPr>
        <w:spacing w:after="0"/>
      </w:pPr>
    </w:p>
    <w:p w:rsidR="0074698E" w:rsidRPr="002A7662" w:rsidRDefault="009722E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szCs w:val="24"/>
          <w:lang w:val="ka-GE"/>
        </w:rPr>
      </w:pPr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</w:t>
      </w:r>
      <w:r w:rsidR="0074698E" w:rsidRPr="002A7662">
        <w:rPr>
          <w:rFonts w:ascii="Sylfaen" w:hAnsi="Sylfaen"/>
          <w:b/>
          <w:bCs/>
          <w:noProof/>
          <w:szCs w:val="24"/>
          <w:lang w:val="ka-GE"/>
        </w:rPr>
        <w:t>ა</w:t>
      </w:r>
    </w:p>
    <w:p w:rsidR="0074698E" w:rsidRPr="002A7662" w:rsidRDefault="0074698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lang w:val="ka-GE"/>
        </w:rPr>
      </w:pP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09"/>
        <w:gridCol w:w="2601"/>
        <w:gridCol w:w="3211"/>
      </w:tblGrid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ხარაგაულის მუნიციპალიტეტის საკრებულო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მისამართი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დ. ხარაგაული, 9 აპრილის ქ. #15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საფოსტო ინდექსი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5600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სტრუქტურული ერთეული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საკრებულოს აპარატი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ქვესტრუქტურა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DF464D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63CFD" w:rsidRPr="002A7662" w:rsidTr="000E5DBF">
        <w:trPr>
          <w:trHeight w:val="450"/>
        </w:trPr>
        <w:tc>
          <w:tcPr>
            <w:tcW w:w="98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თანამდებობა</w:t>
            </w:r>
          </w:p>
        </w:tc>
      </w:tr>
      <w:tr w:rsidR="00763CFD" w:rsidRPr="002A7662" w:rsidTr="00763CFD">
        <w:trPr>
          <w:trHeight w:val="45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27351" w:rsidP="00233BC5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 xml:space="preserve">მთავარი სპეციალისტი </w:t>
            </w:r>
            <w:r w:rsidR="00233BC5">
              <w:rPr>
                <w:rFonts w:ascii="Sylfaen" w:hAnsi="Sylfaen"/>
                <w:b/>
                <w:lang w:val="ka-GE"/>
              </w:rPr>
              <w:t>ორგანიზაციულ</w:t>
            </w:r>
            <w:r>
              <w:rPr>
                <w:rFonts w:ascii="Sylfaen" w:hAnsi="Sylfaen"/>
                <w:b/>
                <w:lang w:val="ka-GE"/>
              </w:rPr>
              <w:t xml:space="preserve"> საკითხებში</w:t>
            </w:r>
          </w:p>
        </w:tc>
      </w:tr>
      <w:tr w:rsidR="00763CFD" w:rsidRPr="002A7662" w:rsidTr="00763CFD">
        <w:trPr>
          <w:trHeight w:val="466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კატეგორია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2A7662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 xml:space="preserve">რანგი  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ზღვრული სპეციალური წოდება</w:t>
            </w:r>
          </w:p>
        </w:tc>
      </w:tr>
      <w:tr w:rsidR="00763CFD" w:rsidRPr="002A7662" w:rsidTr="00763CFD">
        <w:trPr>
          <w:trHeight w:val="569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B52CD1" w:rsidP="002A7662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0288" behindDoc="0" locked="0" layoutInCell="0" allowOverlap="1">
                      <wp:simplePos x="0" y="0"/>
                      <wp:positionH relativeFrom="column">
                        <wp:posOffset>2663189</wp:posOffset>
                      </wp:positionH>
                      <wp:positionV relativeFrom="paragraph">
                        <wp:posOffset>55244</wp:posOffset>
                      </wp:positionV>
                      <wp:extent cx="0" cy="0"/>
                      <wp:effectExtent l="0" t="0" r="0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9.7pt,4.35pt" to="209.7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ArAs4jZAAAABwEA&#10;AA8AAAAAAAAAAAAAAAAAZQQAAGRycy9kb3ducmV2LnhtbFBLBQYAAAAABAAEAPMAAABrBQAAAAA=&#10;" o:allowincell="f"/>
                  </w:pict>
                </mc:Fallback>
              </mc:AlternateContent>
            </w: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1312" behindDoc="0" locked="0" layoutInCell="0" allowOverlap="1">
                      <wp:simplePos x="0" y="0"/>
                      <wp:positionH relativeFrom="column">
                        <wp:posOffset>3028949</wp:posOffset>
                      </wp:positionH>
                      <wp:positionV relativeFrom="paragraph">
                        <wp:posOffset>1211579</wp:posOffset>
                      </wp:positionV>
                      <wp:extent cx="0" cy="0"/>
                      <wp:effectExtent l="0" t="0" r="0" b="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8.5pt,95.4pt" to="238.5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" o:allowincell="f"/>
                  </w:pict>
                </mc:Fallback>
              </mc:AlternateContent>
            </w:r>
            <w:r w:rsidR="0074698E" w:rsidRPr="002A7662">
              <w:rPr>
                <w:rFonts w:ascii="Sylfaen" w:hAnsi="Sylfaen"/>
                <w:b/>
                <w:lang w:val="ka-GE"/>
              </w:rPr>
              <w:t>უშუალო დაქვემდებარებაშია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</w:t>
            </w:r>
            <w:r w:rsidR="0074698E" w:rsidRPr="002A7662">
              <w:rPr>
                <w:rFonts w:ascii="Sylfaen" w:hAnsi="Sylfaen"/>
                <w:b/>
                <w:lang w:val="ka-GE"/>
              </w:rPr>
              <w:br/>
              <w:t>(თანამდებობის დასახელება)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ind w:right="34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აპარატის უფროსი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noProof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სტრუქტურულ ერთეულთა რაოდენობა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DF464D" w:rsidRDefault="00DF464D" w:rsidP="00DF464D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თანამშრომელთა რაოდენობა თანამდებობათა აღნიშვნით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060956" w:rsidRDefault="00DF464D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rPr>
          <w:trHeight w:val="799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თანამშრომლის არყოფნის პერიოდში მის მოვალეობას ასრულებს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233BC5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მთავარი სპეციალისტი საქმის წარმოების საკითხებში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E73C5C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</w:rPr>
            </w:pPr>
            <w:r w:rsidRPr="002A7662">
              <w:rPr>
                <w:rFonts w:ascii="Sylfaen" w:hAnsi="Sylfaen"/>
                <w:b/>
                <w:lang w:val="ka-GE"/>
              </w:rPr>
              <w:t xml:space="preserve">სამუშაო </w:t>
            </w:r>
            <w:r w:rsidR="00E73C5C" w:rsidRPr="002A7662">
              <w:rPr>
                <w:rFonts w:ascii="Sylfaen" w:hAnsi="Sylfaen"/>
                <w:b/>
                <w:lang w:val="ka-GE"/>
              </w:rPr>
              <w:t>გრაფიკი</w:t>
            </w:r>
            <w:r w:rsidRPr="002A7662">
              <w:rPr>
                <w:rFonts w:ascii="Sylfaen" w:hAnsi="Sylfaen"/>
                <w:b/>
                <w:lang w:val="ka-GE"/>
              </w:rPr>
              <w:t xml:space="preserve"> (</w:t>
            </w:r>
            <w:r w:rsidR="00E73C5C" w:rsidRPr="002A7662">
              <w:rPr>
                <w:rFonts w:ascii="Sylfaen" w:hAnsi="Sylfaen"/>
                <w:b/>
                <w:lang w:val="ka-GE"/>
              </w:rPr>
              <w:t xml:space="preserve">განაკვეთი, </w:t>
            </w:r>
            <w:r w:rsidRPr="002A7662">
              <w:rPr>
                <w:rFonts w:ascii="Sylfaen" w:hAnsi="Sylfaen"/>
                <w:b/>
                <w:lang w:val="ka-GE"/>
              </w:rPr>
              <w:t>დაწყება, დამთავრება, შესვენება) და სპეციფიკური პირობები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    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 xml:space="preserve">სრული განაკვეთი. </w:t>
            </w:r>
          </w:p>
          <w:p w:rsidR="00060956" w:rsidRPr="002A7662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>09:00-18:00 სთ, შესვენება 13:00-14:00 სთ.</w:t>
            </w:r>
          </w:p>
        </w:tc>
      </w:tr>
      <w:tr w:rsidR="00962D44" w:rsidRPr="002A7662" w:rsidTr="005D776B">
        <w:trPr>
          <w:trHeight w:val="34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62D44" w:rsidRPr="002A7662" w:rsidRDefault="00962D44" w:rsidP="009A02B9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თანამდებობრივი სარგო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2D44" w:rsidRPr="002A7662" w:rsidRDefault="00D27351" w:rsidP="00962D44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700</w:t>
            </w:r>
          </w:p>
        </w:tc>
      </w:tr>
    </w:tbl>
    <w:p w:rsidR="005D776B" w:rsidRPr="002A7662" w:rsidRDefault="005D776B" w:rsidP="0074698E">
      <w:pPr>
        <w:pStyle w:val="BodyTextIndent2"/>
        <w:tabs>
          <w:tab w:val="left" w:pos="4503"/>
        </w:tabs>
        <w:spacing w:line="240" w:lineRule="auto"/>
        <w:ind w:left="0"/>
        <w:rPr>
          <w:rFonts w:ascii="Sylfaen" w:hAnsi="Sylfaen"/>
          <w:b/>
          <w:lang w:val="ka-GE"/>
        </w:rPr>
      </w:pPr>
    </w:p>
    <w:p w:rsidR="00CC02D4" w:rsidRDefault="00CC02D4">
      <w:pPr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br w:type="page"/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05"/>
        <w:gridCol w:w="2484"/>
      </w:tblGrid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lastRenderedPageBreak/>
              <w:t>თანამდებობის მიზანი</w:t>
            </w:r>
          </w:p>
        </w:tc>
      </w:tr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E62835" w:rsidRDefault="00E62835" w:rsidP="00F541BF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E62835">
              <w:rPr>
                <w:rFonts w:ascii="Sylfaen" w:hAnsi="Sylfaen"/>
                <w:b/>
                <w:lang w:val="ka-GE"/>
              </w:rPr>
              <w:t>საკრებულოს კომისიების, სამუშაო ჯგუფების, საკრებულოს სხდომების ორგანიზებული მუშაობის უზრუნველყოფა</w:t>
            </w:r>
            <w:r>
              <w:rPr>
                <w:rFonts w:ascii="Sylfaen" w:hAnsi="Sylfaen"/>
                <w:b/>
                <w:lang w:val="ka-GE"/>
              </w:rPr>
              <w:t>.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ფუნქციები (მოვალეობები)   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პრიორიტეტულობა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060956" w:rsidRDefault="00233BC5" w:rsidP="00233BC5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ახორციელებს საკრებულოს, საკრებულოს კომისიებისა და საკრებულოს სამუშაო ჯგუფების, საკრებულოს და საკრებულოს კომისიათა საკონსულტაციო ორგანოების სხდომების ორგანიზაციულ უზრუნველყოფას.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060956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D27351" w:rsidRDefault="00233BC5" w:rsidP="00D27351">
            <w:pPr>
              <w:pStyle w:val="BodyText"/>
              <w:rPr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ორგანიზებას უწევს სხდომებზე მოწვეულ პირთა გაფრთხილებას და მოწვევას, ახდენს მათ რეგისტრაციას.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E6283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233B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ორგანიზებას უწევს სხდომაზე განსახილველ საკითხთან დაკავშირებული მასალების გამრავლებას და დარიგებას.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233B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ორგანიზაციულ დახმარებას უწევს საკრებულოს წევრებს კანონით განსაზღვრული უფლებამოსილების განხორციელებაში.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A254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D27351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D27351" w:rsidRDefault="00233B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ორგანიზებას უწევს საკრებულოს, საკრებულოს კომისიების, საკრებულოს ფრაქციებისა და საკრებულოს სამუშაო ჯგუფების, თანამდებობის პირებისა და საკრებულოს წევრების შეხვედრებს მოსახლეობასთან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51" w:rsidRDefault="00E6283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2569D6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569D6" w:rsidRDefault="00E6283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</w:t>
            </w:r>
            <w:r w:rsidR="002569D6">
              <w:rPr>
                <w:rFonts w:ascii="Sylfaen" w:hAnsi="Sylfaen"/>
                <w:b/>
                <w:sz w:val="22"/>
                <w:szCs w:val="22"/>
                <w:lang w:val="ka-GE"/>
              </w:rPr>
              <w:t>ელყოფს საკრებულოს მოსამსახურეთა მიერ „საჯარო სამსახურის შესახებ“ საქართველოს კანონის მოთხოვნათა შესრულებას, კონტროლს საკადრო საკითხებთან დაკავშირებით და პირადი საქმეების წარმოებას.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69D6" w:rsidRDefault="00E6283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2569D6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569D6" w:rsidRDefault="002569D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ორგანიზაციულ-ტექნიკურ მომსახურებას უწევს ადგილობრივი თვითმმართველობის თანამდებობის პირებს, აგრეთვე, ადგილობრივი თვითმმართველობის იმ მოსამსახურეებს, მათ შორის ვადიანი შრომითი ხელშეკრულებით მოწვეულ ექსპერტებსა და სპეციალისტებს, რომლებიც ახორციელებენ საკრებულოს კომისიების მომსახურებას.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69D6" w:rsidRDefault="00E6283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დაბალი</w:t>
            </w: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0E5DBF">
              <w:rPr>
                <w:rFonts w:ascii="Sylfaen" w:hAnsi="Sylfaen"/>
                <w:b/>
                <w:sz w:val="22"/>
                <w:szCs w:val="22"/>
                <w:shd w:val="clear" w:color="auto" w:fill="D9D9D9" w:themeFill="background1" w:themeFillShade="D9"/>
                <w:lang w:val="ka-GE"/>
              </w:rPr>
              <w:t>დაკისრებული მოვალეობების</w:t>
            </w: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შესრულებისას ურთიერთობა აქვს (შიდა და გარე)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956" w:rsidRPr="002A7662" w:rsidRDefault="00776F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მუნიციპალიტეტის გამგეობა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956" w:rsidRPr="002A7662" w:rsidRDefault="00776F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მუნიციპალიტეტში არსებული ა(ა)იპ_ები და სსიპ_ები.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569D6" w:rsidRPr="002A7662" w:rsidTr="00B6525D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2569D6" w:rsidRPr="002A7662" w:rsidRDefault="002569D6" w:rsidP="00776FC5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ანგარიშგება </w:t>
            </w:r>
          </w:p>
        </w:tc>
        <w:tc>
          <w:tcPr>
            <w:tcW w:w="2484" w:type="dxa"/>
          </w:tcPr>
          <w:p w:rsidR="002569D6" w:rsidRPr="002A7662" w:rsidRDefault="002569D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569D6" w:rsidRPr="002A7662" w:rsidTr="00B6525D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69D6" w:rsidRPr="002A7662" w:rsidRDefault="002569D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:rsidR="002569D6" w:rsidRPr="002A7662" w:rsidRDefault="002569D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არ ევალება</w:t>
            </w:r>
          </w:p>
        </w:tc>
        <w:tc>
          <w:tcPr>
            <w:tcW w:w="2484" w:type="dxa"/>
          </w:tcPr>
          <w:p w:rsidR="002569D6" w:rsidRPr="002A7662" w:rsidRDefault="002569D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569D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69D6" w:rsidRPr="002A7662" w:rsidRDefault="002569D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2484" w:type="dxa"/>
          </w:tcPr>
          <w:p w:rsidR="002569D6" w:rsidRPr="002A7662" w:rsidRDefault="002569D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</w:tbl>
    <w:p w:rsidR="00B52CD1" w:rsidRDefault="00B52CD1" w:rsidP="00B52CD1">
      <w:pPr>
        <w:rPr>
          <w:rFonts w:ascii="Sylfaen" w:hAnsi="Sylfaen"/>
          <w:b/>
          <w:lang w:val="ka-GE"/>
        </w:rPr>
      </w:pPr>
    </w:p>
    <w:p w:rsidR="00E62835" w:rsidRDefault="00E62835" w:rsidP="00B52CD1">
      <w:pPr>
        <w:rPr>
          <w:rFonts w:ascii="Sylfaen" w:hAnsi="Sylfaen"/>
          <w:b/>
          <w:lang w:val="ka-GE"/>
        </w:rPr>
      </w:pPr>
    </w:p>
    <w:p w:rsidR="00E62835" w:rsidRDefault="00E62835" w:rsidP="00B52CD1">
      <w:pPr>
        <w:rPr>
          <w:rFonts w:ascii="Sylfaen" w:hAnsi="Sylfaen"/>
          <w:b/>
          <w:lang w:val="ka-GE"/>
        </w:rPr>
      </w:pPr>
    </w:p>
    <w:p w:rsidR="00E62835" w:rsidRDefault="00E62835" w:rsidP="00B52CD1">
      <w:pPr>
        <w:rPr>
          <w:rFonts w:ascii="Sylfaen" w:hAnsi="Sylfaen"/>
          <w:b/>
          <w:lang w:val="ka-GE"/>
        </w:rPr>
      </w:pPr>
      <w:bookmarkStart w:id="1" w:name="_GoBack"/>
      <w:bookmarkEnd w:id="1"/>
    </w:p>
    <w:p w:rsidR="0074698E" w:rsidRPr="00B52CD1" w:rsidRDefault="0074698E" w:rsidP="00B52CD1">
      <w:pPr>
        <w:rPr>
          <w:rFonts w:ascii="Sylfaen" w:hAnsi="Sylfaen"/>
          <w:b/>
        </w:rPr>
      </w:pPr>
      <w:r w:rsidRPr="002A7662">
        <w:rPr>
          <w:rFonts w:ascii="Sylfaen" w:hAnsi="Sylfaen"/>
          <w:b/>
          <w:lang w:val="ka-GE"/>
        </w:rPr>
        <w:lastRenderedPageBreak/>
        <w:t xml:space="preserve">საკვალიფიკაციო მოთხოვნები </w:t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5029"/>
      </w:tblGrid>
      <w:tr w:rsidR="007275E6" w:rsidRPr="002A7662" w:rsidTr="000E5DBF">
        <w:trPr>
          <w:trHeight w:val="271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განათლება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სასურველი: </w:t>
            </w:r>
          </w:p>
        </w:tc>
      </w:tr>
      <w:tr w:rsidR="007275E6" w:rsidRPr="002A7662" w:rsidTr="005D776B">
        <w:trPr>
          <w:trHeight w:val="33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 :</w:t>
            </w:r>
            <w:r w:rsidRPr="00763CFD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75E6" w:rsidRPr="002A7662" w:rsidRDefault="00E035B4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</w:t>
            </w:r>
            <w:r w:rsidRPr="002A7662">
              <w:rPr>
                <w:rFonts w:ascii="Sylfaen" w:hAnsi="Sylfaen"/>
                <w:lang w:val="ka-GE"/>
              </w:rPr>
              <w:t xml:space="preserve"> :</w:t>
            </w:r>
            <w:r w:rsidRPr="002A7662">
              <w:rPr>
                <w:rFonts w:ascii="Sylfaen" w:hAnsi="Sylfaen"/>
              </w:rPr>
              <w:t xml:space="preserve"> </w:t>
            </w:r>
          </w:p>
        </w:tc>
      </w:tr>
      <w:tr w:rsidR="005D776B" w:rsidRPr="002A7662" w:rsidTr="005D776B">
        <w:trPr>
          <w:trHeight w:val="66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ბაკალავრი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მაგისტრი</w:t>
            </w:r>
          </w:p>
        </w:tc>
      </w:tr>
      <w:tr w:rsidR="00B313DF" w:rsidRPr="002A7662" w:rsidTr="005D776B">
        <w:trPr>
          <w:trHeight w:val="357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</w:tr>
      <w:tr w:rsidR="005D776B" w:rsidRPr="002A7662" w:rsidTr="00B313DF">
        <w:trPr>
          <w:trHeight w:val="634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2569D6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</w:tr>
      <w:tr w:rsidR="005D776B" w:rsidRPr="002A7662" w:rsidTr="00FD6ED3">
        <w:trPr>
          <w:trHeight w:val="7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ცოდნა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  <w:lang w:val="ka-GE"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აუცილებელი: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  <w:lang w:val="ka-GE"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5D776B" w:rsidRPr="002A7662" w:rsidTr="005D776B">
        <w:trPr>
          <w:trHeight w:val="276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</w:tr>
      <w:tr w:rsidR="005D776B" w:rsidRPr="002A7662" w:rsidTr="005D776B">
        <w:trPr>
          <w:trHeight w:val="119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ა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კონსტიტუცია</w:t>
            </w:r>
            <w:r>
              <w:rPr>
                <w:b/>
                <w:lang w:val="ka-GE"/>
              </w:rPr>
              <w:t>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ბ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ევროპული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ქარტია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გ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ორგანული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დ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„</w:t>
            </w:r>
            <w:r w:rsidRPr="00860E80">
              <w:rPr>
                <w:rFonts w:ascii="Sylfaen" w:hAnsi="Sylfaen" w:cs="Sylfaen"/>
                <w:b/>
                <w:lang w:val="ka-GE"/>
              </w:rPr>
              <w:t>საჯარო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სამსახურის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“;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ე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ზოგადი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ადმინისტრაციული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 xml:space="preserve"> ;</w:t>
            </w:r>
          </w:p>
          <w:p w:rsidR="00860E80" w:rsidRPr="00860E80" w:rsidRDefault="00860E80" w:rsidP="00860E80">
            <w:pPr>
              <w:spacing w:line="240" w:lineRule="auto"/>
              <w:rPr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ვ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2014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14 </w:t>
            </w:r>
            <w:r w:rsidRPr="00860E80">
              <w:rPr>
                <w:rFonts w:ascii="Sylfaen" w:hAnsi="Sylfaen" w:cs="Sylfaen"/>
                <w:b/>
                <w:lang w:val="ka-GE"/>
              </w:rPr>
              <w:t>ივლილის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(</w:t>
            </w:r>
            <w:r w:rsidRPr="00860E80">
              <w:rPr>
                <w:rFonts w:ascii="Sylfaen" w:hAnsi="Sylfaen" w:cs="Sylfaen"/>
                <w:b/>
                <w:lang w:val="ka-GE"/>
              </w:rPr>
              <w:t>რეგლამენტის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';</w:t>
            </w:r>
          </w:p>
          <w:p w:rsidR="005D776B" w:rsidRPr="00860E80" w:rsidRDefault="00860E80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ზ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</w:t>
            </w:r>
            <w:r w:rsidR="00AC138D">
              <w:rPr>
                <w:rFonts w:ascii="Sylfaen" w:hAnsi="Sylfaen"/>
                <w:b/>
                <w:lang w:val="ka-GE"/>
              </w:rPr>
              <w:t>1</w:t>
            </w:r>
            <w:r w:rsidRPr="00860E80">
              <w:rPr>
                <w:b/>
                <w:lang w:val="ka-GE"/>
              </w:rPr>
              <w:t xml:space="preserve">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4 </w:t>
            </w:r>
            <w:r w:rsidRPr="00860E80">
              <w:rPr>
                <w:rFonts w:ascii="Sylfaen" w:hAnsi="Sylfaen" w:cs="Sylfaen"/>
                <w:b/>
                <w:lang w:val="ka-GE"/>
              </w:rPr>
              <w:t>აგვისტოს</w:t>
            </w:r>
            <w:r w:rsidRPr="00860E80">
              <w:rPr>
                <w:b/>
                <w:lang w:val="ka-GE"/>
              </w:rPr>
              <w:t xml:space="preserve"> #25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აპარატის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lastRenderedPageBreak/>
              <w:t>დებულების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"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lastRenderedPageBreak/>
              <w:t>-</w:t>
            </w:r>
          </w:p>
        </w:tc>
      </w:tr>
      <w:tr w:rsidR="005D776B" w:rsidRPr="002A7662" w:rsidTr="005D776B">
        <w:trPr>
          <w:trHeight w:val="391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lastRenderedPageBreak/>
              <w:t>პროფესიული ცოდნა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</w:tr>
      <w:tr w:rsidR="005D776B" w:rsidRPr="002A7662" w:rsidTr="005D776B">
        <w:trPr>
          <w:trHeight w:val="95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  <w:p w:rsidR="005D776B" w:rsidRPr="002A7662" w:rsidRDefault="00DF464D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 xml:space="preserve"> / ცოდნის დონე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 / ცოდნის დონე</w:t>
            </w:r>
          </w:p>
        </w:tc>
      </w:tr>
      <w:tr w:rsidR="005D776B" w:rsidRPr="002A7662" w:rsidTr="00B313DF">
        <w:trPr>
          <w:trHeight w:val="94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word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excel 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Internet Explorer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B52CD1" w:rsidRPr="00B52CD1" w:rsidRDefault="00B52CD1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proofErr w:type="spellStart"/>
            <w:r>
              <w:rPr>
                <w:rFonts w:ascii="Sylfaen" w:hAnsi="Sylfaen" w:cs="Sylfaen"/>
              </w:rPr>
              <w:t>eDocument</w:t>
            </w:r>
            <w:proofErr w:type="spellEnd"/>
            <w:r>
              <w:rPr>
                <w:rFonts w:ascii="Sylfaen" w:hAnsi="Sylfaen" w:cs="Sylfaen"/>
              </w:rPr>
              <w:t xml:space="preserve">  / </w:t>
            </w:r>
            <w:r>
              <w:rPr>
                <w:rFonts w:ascii="Sylfaen" w:hAnsi="Sylfaen" w:cs="Sylfaen"/>
                <w:lang w:val="ka-GE"/>
              </w:rPr>
              <w:t xml:space="preserve"> კარგი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spacing w:before="120"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5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962D44" w:rsidP="002A7662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</w:t>
            </w:r>
            <w:r w:rsidR="00B313DF" w:rsidRPr="00763CFD">
              <w:rPr>
                <w:rFonts w:ascii="Sylfaen" w:hAnsi="Sylfaen" w:cs="Sylfaen"/>
                <w:b/>
                <w:lang w:val="ka-GE"/>
              </w:rPr>
              <w:t xml:space="preserve"> ენები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 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>/ ცოდნის დონე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 ენები  / ცოდნის დონე</w:t>
            </w:r>
          </w:p>
        </w:tc>
      </w:tr>
      <w:tr w:rsidR="005D776B" w:rsidRPr="002A7662" w:rsidTr="00B313DF">
        <w:trPr>
          <w:trHeight w:val="1002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ინგლისური - B1</w:t>
            </w:r>
          </w:p>
          <w:p w:rsidR="00DF464D" w:rsidRPr="00DF464D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რუსული - </w:t>
            </w:r>
            <w:r w:rsidR="00B52CD1">
              <w:rPr>
                <w:rFonts w:ascii="Sylfaen" w:hAnsi="Sylfaen" w:cs="Sylfaen"/>
              </w:rPr>
              <w:t>B</w:t>
            </w:r>
            <w:r>
              <w:rPr>
                <w:rFonts w:ascii="Sylfaen" w:hAnsi="Sylfaen" w:cs="Sylfaen"/>
                <w:lang w:val="ka-GE"/>
              </w:rPr>
              <w:t>1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გამოცდილება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E035B4" w:rsidRPr="002A7662" w:rsidTr="005D776B">
        <w:trPr>
          <w:trHeight w:val="41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035B4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</w:tr>
      <w:tr w:rsidR="005D776B" w:rsidRPr="002A7662" w:rsidTr="005D776B">
        <w:trPr>
          <w:trHeight w:val="979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AC138D" w:rsidRDefault="00AC138D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AC138D">
              <w:rPr>
                <w:rFonts w:ascii="Sylfaen" w:hAnsi="Sylfaen"/>
                <w:lang w:val="ka-GE"/>
              </w:rPr>
              <w:t>1 წელი</w:t>
            </w:r>
          </w:p>
          <w:p w:rsidR="005D776B" w:rsidRPr="002A7662" w:rsidRDefault="005D776B" w:rsidP="00B313DF">
            <w:pPr>
              <w:pStyle w:val="ListParagraph"/>
              <w:spacing w:before="120" w:line="240" w:lineRule="auto"/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1 </w:t>
            </w:r>
            <w:r w:rsidR="00AC138D">
              <w:rPr>
                <w:rFonts w:ascii="Sylfaen" w:hAnsi="Sylfaen" w:cs="Sylfaen"/>
                <w:lang w:val="ka-GE"/>
              </w:rPr>
              <w:t>წელზე მეტი</w:t>
            </w:r>
          </w:p>
        </w:tc>
      </w:tr>
      <w:tr w:rsidR="00B313DF" w:rsidRPr="002A7662" w:rsidTr="005D776B">
        <w:trPr>
          <w:trHeight w:val="610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</w:t>
            </w:r>
          </w:p>
        </w:tc>
      </w:tr>
      <w:tr w:rsidR="005D776B" w:rsidRPr="002A7662" w:rsidTr="00B313DF">
        <w:trPr>
          <w:trHeight w:val="81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C138D" w:rsidRPr="002A7662" w:rsidRDefault="00DF464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საჯარო სამსახური</w:t>
            </w:r>
            <w:r w:rsidR="00AC138D">
              <w:rPr>
                <w:rFonts w:ascii="Sylfaen" w:hAnsi="Sylfaen" w:cs="Sylfaen"/>
                <w:lang w:val="ka-GE"/>
              </w:rPr>
              <w:t>;</w:t>
            </w:r>
          </w:p>
        </w:tc>
      </w:tr>
      <w:tr w:rsidR="00B313DF" w:rsidRPr="002A7662" w:rsidTr="005D776B">
        <w:trPr>
          <w:trHeight w:val="40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</w:tr>
      <w:tr w:rsidR="005D776B" w:rsidRPr="002A7662" w:rsidTr="00B313DF">
        <w:trPr>
          <w:trHeight w:val="783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5D35CF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კომპეტენციები</w:t>
            </w:r>
            <w:r w:rsidR="00F330D3" w:rsidRPr="002A7662">
              <w:rPr>
                <w:rFonts w:ascii="Sylfaen" w:hAnsi="Sylfaen"/>
                <w:b/>
              </w:rPr>
              <w:t xml:space="preserve"> </w:t>
            </w:r>
            <w:r w:rsidR="00F330D3" w:rsidRPr="002A7662">
              <w:rPr>
                <w:rFonts w:ascii="Sylfaen" w:hAnsi="Sylfaen"/>
                <w:b/>
                <w:lang w:val="ka-GE"/>
              </w:rPr>
              <w:t>და უნარები</w:t>
            </w:r>
          </w:p>
        </w:tc>
      </w:tr>
      <w:tr w:rsidR="007275E6" w:rsidRPr="002A7662" w:rsidTr="00F74680">
        <w:trPr>
          <w:trHeight w:val="7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64D" w:rsidRPr="002569D6" w:rsidRDefault="00DF464D" w:rsidP="00AC138D">
            <w:pPr>
              <w:shd w:val="clear" w:color="auto" w:fill="FFFFFF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</w:p>
          <w:p w:rsidR="002569D6" w:rsidRPr="002569D6" w:rsidRDefault="002569D6" w:rsidP="002569D6">
            <w:pPr>
              <w:pStyle w:val="ListParagraph"/>
              <w:numPr>
                <w:ilvl w:val="0"/>
                <w:numId w:val="9"/>
              </w:numPr>
              <w:rPr>
                <w:rFonts w:ascii="Sylfaen" w:hAnsi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>ავლენს დაგეგმვის და  ორგანიზების  უნარს</w:t>
            </w:r>
          </w:p>
          <w:p w:rsidR="00F74680" w:rsidRPr="002569D6" w:rsidRDefault="002569D6" w:rsidP="002569D6">
            <w:pPr>
              <w:pStyle w:val="ListParagraph"/>
              <w:numPr>
                <w:ilvl w:val="0"/>
                <w:numId w:val="9"/>
              </w:numPr>
              <w:rPr>
                <w:rFonts w:ascii="Sylfaen" w:hAnsi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>ავლენს შიდა კომუნიკაციის დაგეგმვა და/ან წარმართვის უნარს</w:t>
            </w:r>
          </w:p>
          <w:p w:rsidR="00B52CD1" w:rsidRPr="002569D6" w:rsidRDefault="00B52CD1" w:rsidP="00B52CD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 xml:space="preserve">ეფექტიანად მუშაობს სტრესის ზემოქმედების ქვეშ </w:t>
            </w:r>
          </w:p>
          <w:p w:rsidR="00B52CD1" w:rsidRPr="002569D6" w:rsidRDefault="00B52CD1" w:rsidP="00B52CD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>ორიენტირებულია შედეგებზე</w:t>
            </w:r>
          </w:p>
          <w:p w:rsidR="007275E6" w:rsidRPr="002569D6" w:rsidRDefault="00AC138D" w:rsidP="00AC138D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>ავლენს დამოუკიდებლად მუშაობის უნარს</w:t>
            </w:r>
          </w:p>
          <w:p w:rsidR="005D776B" w:rsidRPr="002569D6" w:rsidRDefault="002569D6" w:rsidP="002569D6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 w:cs="Sylfaen"/>
                <w:sz w:val="24"/>
                <w:szCs w:val="24"/>
                <w:lang w:val="ka-GE"/>
              </w:rPr>
              <w:t>მოქნილია და ადვილად ადაპტირდება ცვლილებებზე</w:t>
            </w: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</w:tc>
      </w:tr>
    </w:tbl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74698E" w:rsidRPr="002A7662" w:rsidRDefault="0074698E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 xml:space="preserve">სახელი, გვარი, თანამდებობა </w:t>
      </w:r>
      <w:r w:rsidRPr="002A7662">
        <w:rPr>
          <w:rFonts w:ascii="Sylfaen" w:eastAsia="Calibri" w:hAnsi="Sylfaen"/>
          <w:b/>
          <w:bCs/>
          <w:sz w:val="22"/>
          <w:szCs w:val="22"/>
          <w:lang w:val="ka-GE"/>
        </w:rPr>
        <w:t xml:space="preserve"> ______________________________________</w:t>
      </w:r>
    </w:p>
    <w:p w:rsidR="0074698E" w:rsidRPr="002A7662" w:rsidRDefault="0074698E" w:rsidP="0074698E">
      <w:pPr>
        <w:pStyle w:val="BodyText"/>
        <w:tabs>
          <w:tab w:val="left" w:pos="4536"/>
        </w:tabs>
        <w:spacing w:before="240"/>
        <w:jc w:val="left"/>
        <w:rPr>
          <w:rFonts w:ascii="Sylfaen" w:eastAsia="Calibri" w:hAnsi="Sylfaen"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>ხელმოწერა  ______________________</w:t>
      </w:r>
    </w:p>
    <w:p w:rsidR="003C05E0" w:rsidRDefault="0074698E" w:rsidP="00FE1C08">
      <w:pPr>
        <w:spacing w:before="240" w:after="0"/>
      </w:pPr>
      <w:r w:rsidRPr="002A7662">
        <w:rPr>
          <w:rFonts w:ascii="Sylfaen" w:hAnsi="Sylfaen"/>
          <w:lang w:val="ka-GE"/>
        </w:rPr>
        <w:t>თარიღი  _________________________</w:t>
      </w:r>
    </w:p>
    <w:sectPr w:rsidR="003C05E0" w:rsidSect="003C0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_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1FFE"/>
    <w:multiLevelType w:val="hybridMultilevel"/>
    <w:tmpl w:val="F3188840"/>
    <w:lvl w:ilvl="0" w:tplc="1D021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F544C"/>
    <w:multiLevelType w:val="hybridMultilevel"/>
    <w:tmpl w:val="620AB1B8"/>
    <w:lvl w:ilvl="0" w:tplc="40240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6A5D1E"/>
    <w:multiLevelType w:val="hybridMultilevel"/>
    <w:tmpl w:val="FE9E8878"/>
    <w:lvl w:ilvl="0" w:tplc="EBDCDE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8026A"/>
    <w:multiLevelType w:val="hybridMultilevel"/>
    <w:tmpl w:val="9A24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827EE"/>
    <w:multiLevelType w:val="hybridMultilevel"/>
    <w:tmpl w:val="70D4F12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D30B3"/>
    <w:multiLevelType w:val="hybridMultilevel"/>
    <w:tmpl w:val="87D69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F72FD"/>
    <w:multiLevelType w:val="hybridMultilevel"/>
    <w:tmpl w:val="F96C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12518"/>
    <w:multiLevelType w:val="hybridMultilevel"/>
    <w:tmpl w:val="A774B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264CB"/>
    <w:multiLevelType w:val="hybridMultilevel"/>
    <w:tmpl w:val="0F4A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6947FC"/>
    <w:multiLevelType w:val="hybridMultilevel"/>
    <w:tmpl w:val="925A2DE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EC3D3A"/>
    <w:multiLevelType w:val="hybridMultilevel"/>
    <w:tmpl w:val="C106AD7A"/>
    <w:lvl w:ilvl="0" w:tplc="F6A6E10A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D4596"/>
    <w:multiLevelType w:val="hybridMultilevel"/>
    <w:tmpl w:val="A934A278"/>
    <w:lvl w:ilvl="0" w:tplc="80B2BC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11"/>
  </w:num>
  <w:num w:numId="10">
    <w:abstractNumId w:val="3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8E"/>
    <w:rsid w:val="00060956"/>
    <w:rsid w:val="00075AE3"/>
    <w:rsid w:val="000E5DBF"/>
    <w:rsid w:val="000F7F4D"/>
    <w:rsid w:val="00127851"/>
    <w:rsid w:val="00140295"/>
    <w:rsid w:val="0014563E"/>
    <w:rsid w:val="001A225F"/>
    <w:rsid w:val="002041EC"/>
    <w:rsid w:val="00233BC5"/>
    <w:rsid w:val="002569D6"/>
    <w:rsid w:val="002A7662"/>
    <w:rsid w:val="003050A0"/>
    <w:rsid w:val="00332E5E"/>
    <w:rsid w:val="00340A2C"/>
    <w:rsid w:val="00341D75"/>
    <w:rsid w:val="003920AB"/>
    <w:rsid w:val="003A5F01"/>
    <w:rsid w:val="003B257E"/>
    <w:rsid w:val="003C05E0"/>
    <w:rsid w:val="004666A2"/>
    <w:rsid w:val="005D35CF"/>
    <w:rsid w:val="005D776B"/>
    <w:rsid w:val="006A344A"/>
    <w:rsid w:val="006C54B7"/>
    <w:rsid w:val="007275E6"/>
    <w:rsid w:val="0074698E"/>
    <w:rsid w:val="00763CFD"/>
    <w:rsid w:val="00765DB6"/>
    <w:rsid w:val="00776486"/>
    <w:rsid w:val="00776FC5"/>
    <w:rsid w:val="00790C3C"/>
    <w:rsid w:val="007B1A31"/>
    <w:rsid w:val="00860E80"/>
    <w:rsid w:val="008D2B69"/>
    <w:rsid w:val="009110BB"/>
    <w:rsid w:val="00946A68"/>
    <w:rsid w:val="00962D44"/>
    <w:rsid w:val="009722EE"/>
    <w:rsid w:val="009759CB"/>
    <w:rsid w:val="009856E3"/>
    <w:rsid w:val="009A02B9"/>
    <w:rsid w:val="009E42F5"/>
    <w:rsid w:val="00A246A4"/>
    <w:rsid w:val="00A254C5"/>
    <w:rsid w:val="00AC138D"/>
    <w:rsid w:val="00B313DF"/>
    <w:rsid w:val="00B52CD1"/>
    <w:rsid w:val="00C62D4D"/>
    <w:rsid w:val="00CC02D4"/>
    <w:rsid w:val="00D27351"/>
    <w:rsid w:val="00DB3C17"/>
    <w:rsid w:val="00DF464D"/>
    <w:rsid w:val="00E035B4"/>
    <w:rsid w:val="00E05CF9"/>
    <w:rsid w:val="00E51447"/>
    <w:rsid w:val="00E62835"/>
    <w:rsid w:val="00E73C5C"/>
    <w:rsid w:val="00E8550E"/>
    <w:rsid w:val="00EA3706"/>
    <w:rsid w:val="00F330D3"/>
    <w:rsid w:val="00F74680"/>
    <w:rsid w:val="00FC5E54"/>
    <w:rsid w:val="00FD6ED3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Zurab</dc:creator>
  <cp:lastModifiedBy>zaali</cp:lastModifiedBy>
  <cp:revision>5</cp:revision>
  <cp:lastPrinted>2015-07-31T06:18:00Z</cp:lastPrinted>
  <dcterms:created xsi:type="dcterms:W3CDTF">2016-07-29T13:27:00Z</dcterms:created>
  <dcterms:modified xsi:type="dcterms:W3CDTF">2016-10-20T12:11:00Z</dcterms:modified>
</cp:coreProperties>
</file>