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35" w:rsidRPr="00A577BB" w:rsidRDefault="00A577BB" w:rsidP="00D143B3">
      <w:pPr>
        <w:spacing w:after="100" w:line="240" w:lineRule="auto"/>
        <w:rPr>
          <w:rFonts w:ascii="Sylfaen" w:eastAsia="Times New Roman" w:hAnsi="Sylfaen" w:cs="Sylfaen"/>
          <w:b/>
          <w:bCs/>
          <w:color w:val="525149"/>
          <w:lang w:val="ka-GE"/>
        </w:rPr>
      </w:pPr>
      <w:r>
        <w:rPr>
          <w:rFonts w:ascii="Sylfaen" w:eastAsia="Times New Roman" w:hAnsi="Sylfaen" w:cs="Sylfaen"/>
          <w:b/>
          <w:bCs/>
          <w:color w:val="525149"/>
        </w:rPr>
        <w:t>ფორმა#1</w:t>
      </w:r>
    </w:p>
    <w:p w:rsidR="00D143B3" w:rsidRPr="00B45129" w:rsidRDefault="00D143B3" w:rsidP="00D143B3">
      <w:pPr>
        <w:spacing w:after="100" w:line="240" w:lineRule="auto"/>
        <w:rPr>
          <w:rFonts w:ascii="Sylfaen" w:eastAsia="Times New Roman" w:hAnsi="Sylfaen" w:cs="Sylfaen"/>
          <w:b/>
          <w:bCs/>
          <w:color w:val="525149"/>
          <w:sz w:val="20"/>
          <w:szCs w:val="20"/>
          <w:lang w:val="ka-GE"/>
        </w:rPr>
      </w:pPr>
      <w:bookmarkStart w:id="0" w:name="_GoBack"/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ჩამოსაწერი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ძირითადი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აქტივის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(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შენობა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>-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ნაგებობებისა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და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გადასაცემ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მოწყობილობათა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)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ნარჩენი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ღირებულების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დადგენის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აქტი</w:t>
      </w:r>
    </w:p>
    <w:p w:rsidR="00D143B3" w:rsidRPr="00B45129" w:rsidRDefault="00D143B3" w:rsidP="00D143B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</w:pP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>20</w:t>
      </w:r>
      <w:r w:rsidRPr="00B45129">
        <w:rPr>
          <w:rFonts w:ascii="Sylfaen" w:eastAsia="Times New Roman" w:hAnsi="Sylfaen" w:cs="Times New Roman"/>
          <w:b/>
          <w:bCs/>
          <w:color w:val="525149"/>
          <w:sz w:val="20"/>
          <w:szCs w:val="20"/>
          <w:lang w:val="ka-GE"/>
        </w:rPr>
        <w:t>1</w:t>
      </w:r>
      <w:r w:rsidR="0039663B" w:rsidRPr="00B45129">
        <w:rPr>
          <w:rFonts w:ascii="Sylfaen" w:eastAsia="Times New Roman" w:hAnsi="Sylfaen" w:cs="Times New Roman"/>
          <w:b/>
          <w:bCs/>
          <w:color w:val="525149"/>
          <w:sz w:val="20"/>
          <w:szCs w:val="20"/>
          <w:lang w:val="ka-GE"/>
        </w:rPr>
        <w:t xml:space="preserve"> 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წლის</w:t>
      </w:r>
      <w:r w:rsidRPr="00B45129">
        <w:rPr>
          <w:rFonts w:ascii="Verdana" w:eastAsia="Times New Roman" w:hAnsi="Verdana" w:cs="Verdana"/>
          <w:b/>
          <w:bCs/>
          <w:color w:val="525149"/>
          <w:sz w:val="20"/>
          <w:szCs w:val="20"/>
        </w:rPr>
        <w:t>-----------------------------------------------------------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მდგომარეობით</w:t>
      </w:r>
    </w:p>
    <w:p w:rsidR="00CA2937" w:rsidRPr="00B45129" w:rsidRDefault="00D143B3" w:rsidP="00D143B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525149"/>
          <w:sz w:val="20"/>
          <w:szCs w:val="20"/>
          <w:lang w:val="ka-GE"/>
        </w:rPr>
      </w:pP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მესაკუთრის</w:t>
      </w:r>
      <w:r w:rsidRPr="00B45129">
        <w:rPr>
          <w:rFonts w:ascii="Verdana" w:eastAsia="Times New Roman" w:hAnsi="Verdana" w:cs="Verdana"/>
          <w:b/>
          <w:bCs/>
          <w:color w:val="525149"/>
          <w:sz w:val="20"/>
          <w:szCs w:val="20"/>
        </w:rPr>
        <w:t xml:space="preserve">,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ბალანსმფლობელის</w:t>
      </w:r>
      <w:r w:rsidRPr="00B45129">
        <w:rPr>
          <w:rFonts w:ascii="Verdana" w:eastAsia="Times New Roman" w:hAnsi="Verdana" w:cs="Verdana"/>
          <w:b/>
          <w:bCs/>
          <w:color w:val="525149"/>
          <w:sz w:val="20"/>
          <w:szCs w:val="20"/>
        </w:rPr>
        <w:t xml:space="preserve"> </w:t>
      </w:r>
      <w:r w:rsidRPr="00B45129">
        <w:rPr>
          <w:rFonts w:ascii="Sylfaen" w:eastAsia="Times New Roman" w:hAnsi="Sylfaen" w:cs="Sylfaen"/>
          <w:b/>
          <w:bCs/>
          <w:color w:val="525149"/>
          <w:sz w:val="20"/>
          <w:szCs w:val="20"/>
        </w:rPr>
        <w:t>დასახელება</w:t>
      </w:r>
      <w:r w:rsidRPr="00B45129">
        <w:rPr>
          <w:rFonts w:ascii="Verdana" w:eastAsia="Times New Roman" w:hAnsi="Verdana" w:cs="Times New Roman"/>
          <w:b/>
          <w:bCs/>
          <w:color w:val="525149"/>
          <w:sz w:val="20"/>
          <w:szCs w:val="20"/>
        </w:rPr>
        <w:t xml:space="preserve"> -----------------------------------------------------------------------------</w:t>
      </w:r>
    </w:p>
    <w:tbl>
      <w:tblPr>
        <w:tblpPr w:leftFromText="180" w:rightFromText="180" w:vertAnchor="text" w:horzAnchor="margin" w:tblpXSpec="center" w:tblpY="428"/>
        <w:tblW w:w="155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200"/>
        <w:gridCol w:w="1020"/>
        <w:gridCol w:w="1020"/>
        <w:gridCol w:w="885"/>
        <w:gridCol w:w="450"/>
        <w:gridCol w:w="645"/>
        <w:gridCol w:w="450"/>
        <w:gridCol w:w="690"/>
        <w:gridCol w:w="825"/>
        <w:gridCol w:w="990"/>
        <w:gridCol w:w="810"/>
        <w:gridCol w:w="720"/>
        <w:gridCol w:w="607"/>
        <w:gridCol w:w="825"/>
        <w:gridCol w:w="1020"/>
        <w:gridCol w:w="1020"/>
        <w:gridCol w:w="645"/>
        <w:gridCol w:w="660"/>
        <w:gridCol w:w="750"/>
      </w:tblGrid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№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ძირითა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საშუალე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დასახე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ექსპლუა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ტაციაში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შესვლის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წელი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ექსპლუა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ტაციაში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ყოფნის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ვადა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სებამდე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ტრული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სებამდე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ფიზიკუ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სებამდე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ნარჩენი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საბალანსო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ღირებულება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გადაფასებამ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(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)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გრ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.5-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გრ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.9)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გადაფასების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კოეფი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ციენტი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საქართ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ველოს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პრეზიდენ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09.06.1997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წ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. №295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ბრძანებუ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ლების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საფუძველზე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ლება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შემდეგ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გადაფა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სების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შემდეგ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(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>)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საამორტი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ზაციო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ანარიც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ხის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ნორმა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ძირითა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ფონდის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სრულ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აღდგენა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ზე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 xml:space="preserve">       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ფაქტობრივი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ცვეთა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ნარჩენი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საბალანსო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ღირებულება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D143B3" w:rsidRPr="00DE429F" w:rsidTr="00D143B3">
        <w:trPr>
          <w:trHeight w:val="1455"/>
          <w:tblCellSpacing w:w="0" w:type="dxa"/>
        </w:trPr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%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%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ტრული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ცვეთის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საბოლოო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ფაქტობ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რივი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მდგომა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რეობით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საბოლოო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ბუღალ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ტრული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მდგომა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რეობით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%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ლარი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აშშ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დოლა</w:t>
            </w:r>
            <w:r w:rsidRPr="00B45129">
              <w:rPr>
                <w:rFonts w:ascii="Verdana" w:eastAsia="Times New Roman" w:hAnsi="Verdana" w:cs="Verdana"/>
                <w:b/>
                <w:color w:val="525149"/>
                <w:sz w:val="12"/>
                <w:szCs w:val="12"/>
              </w:rPr>
              <w:t xml:space="preserve"> </w:t>
            </w:r>
            <w:r w:rsidRPr="00B45129">
              <w:rPr>
                <w:rFonts w:ascii="Sylfaen" w:eastAsia="Times New Roman" w:hAnsi="Sylfaen" w:cs="Sylfaen"/>
                <w:b/>
                <w:color w:val="525149"/>
                <w:sz w:val="12"/>
                <w:szCs w:val="12"/>
              </w:rPr>
              <w:t>რი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2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3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4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5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6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7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8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9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10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11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12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13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14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15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16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17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18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19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B45129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B45129">
              <w:rPr>
                <w:rFonts w:ascii="Verdana" w:eastAsia="Times New Roman" w:hAnsi="Verdana" w:cs="Times New Roman"/>
                <w:b/>
                <w:color w:val="525149"/>
                <w:sz w:val="12"/>
                <w:szCs w:val="12"/>
              </w:rPr>
              <w:t>20</w:t>
            </w:r>
            <w:r w:rsidRPr="00B4512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  <w:tr w:rsidR="00D143B3" w:rsidRPr="00DE429F" w:rsidTr="00D143B3">
        <w:trPr>
          <w:trHeight w:val="30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43B3" w:rsidRPr="00DE429F" w:rsidRDefault="00D143B3" w:rsidP="00D143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</w:pPr>
            <w:r w:rsidRPr="00DE429F">
              <w:rPr>
                <w:rFonts w:ascii="Verdana" w:eastAsia="Times New Roman" w:hAnsi="Verdana" w:cs="Times New Roman"/>
                <w:color w:val="525149"/>
                <w:sz w:val="18"/>
                <w:szCs w:val="18"/>
              </w:rPr>
              <w:t> </w:t>
            </w:r>
          </w:p>
        </w:tc>
      </w:tr>
    </w:tbl>
    <w:p w:rsidR="00D143B3" w:rsidRDefault="00D143B3">
      <w:pPr>
        <w:rPr>
          <w:rFonts w:ascii="Sylfaen" w:hAnsi="Sylfaen"/>
          <w:lang w:val="ka-GE"/>
        </w:rPr>
      </w:pP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>   </w:t>
      </w:r>
      <w:r w:rsidRPr="00BC4C35">
        <w:rPr>
          <w:rFonts w:ascii="Sylfaen" w:eastAsia="Times New Roman" w:hAnsi="Sylfaen" w:cs="Times New Roman"/>
          <w:b/>
          <w:color w:val="525149"/>
          <w:sz w:val="12"/>
          <w:szCs w:val="12"/>
          <w:lang w:val="ka-GE"/>
        </w:rPr>
        <w:t xml:space="preserve">                  </w:t>
      </w: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 xml:space="preserve">  </w:t>
      </w:r>
      <w:r w:rsidRPr="00BC4C35">
        <w:rPr>
          <w:rFonts w:ascii="Sylfaen" w:eastAsia="Times New Roman" w:hAnsi="Sylfaen" w:cs="Sylfaen"/>
          <w:b/>
          <w:color w:val="525149"/>
          <w:sz w:val="12"/>
          <w:szCs w:val="12"/>
        </w:rPr>
        <w:t>კომისიის</w:t>
      </w:r>
      <w:r w:rsidRPr="00BC4C35">
        <w:rPr>
          <w:rFonts w:ascii="Verdana" w:eastAsia="Times New Roman" w:hAnsi="Verdana" w:cs="Verdana"/>
          <w:b/>
          <w:color w:val="525149"/>
          <w:sz w:val="12"/>
          <w:szCs w:val="12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2"/>
          <w:szCs w:val="12"/>
        </w:rPr>
        <w:t>წევრები</w:t>
      </w:r>
      <w:r w:rsidRPr="00BC4C35">
        <w:rPr>
          <w:rFonts w:ascii="Verdana" w:eastAsia="Times New Roman" w:hAnsi="Verdana" w:cs="Verdana"/>
          <w:b/>
          <w:color w:val="525149"/>
          <w:sz w:val="12"/>
          <w:szCs w:val="12"/>
        </w:rPr>
        <w:t>:             1</w:t>
      </w:r>
      <w:r w:rsidRPr="00BC4C35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>                                                      2</w:t>
      </w:r>
      <w:r w:rsidRPr="00BC4C35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>                                                      3</w:t>
      </w:r>
      <w:r w:rsidRPr="00BC4C35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>                                                      4</w:t>
      </w:r>
      <w:r w:rsidRPr="00BC4C35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BC4C35">
        <w:rPr>
          <w:rFonts w:ascii="Verdana" w:eastAsia="Times New Roman" w:hAnsi="Verdana" w:cs="Times New Roman"/>
          <w:b/>
          <w:color w:val="525149"/>
          <w:sz w:val="12"/>
          <w:szCs w:val="12"/>
        </w:rPr>
        <w:t>                                                      5</w:t>
      </w:r>
      <w:r w:rsidRPr="00BC4C35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D4900" w:rsidRPr="00BC4C35" w:rsidRDefault="001D4900" w:rsidP="001D490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6"/>
          <w:szCs w:val="16"/>
        </w:rPr>
      </w:pP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შენიშვნა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: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თუ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ძირითადი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აქტივი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შეძენილია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,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ან</w:t>
      </w:r>
      <w:r w:rsidRPr="00BC4C35">
        <w:rPr>
          <w:rFonts w:ascii="Verdana" w:eastAsia="Times New Roman" w:hAnsi="Verdana" w:cs="Times New Roman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ნარჩენი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საბალანსო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ღირებულება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განსაზღვრულია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1998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წლის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1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იანვრის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შემდეგ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,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გრ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>. 5-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დან</w:t>
      </w:r>
      <w:r w:rsidRPr="00BC4C35">
        <w:rPr>
          <w:rFonts w:ascii="Verdana" w:eastAsia="Times New Roman" w:hAnsi="Verdana" w:cs="Times New Roman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გრ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>.11-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ის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ჩათვლით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არ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 xml:space="preserve"> </w:t>
      </w:r>
      <w:r w:rsidRPr="00BC4C35">
        <w:rPr>
          <w:rFonts w:ascii="Sylfaen" w:eastAsia="Times New Roman" w:hAnsi="Sylfaen" w:cs="Sylfaen"/>
          <w:b/>
          <w:color w:val="525149"/>
          <w:sz w:val="16"/>
          <w:szCs w:val="16"/>
        </w:rPr>
        <w:t>ივსება</w:t>
      </w:r>
      <w:r w:rsidRPr="00BC4C35">
        <w:rPr>
          <w:rFonts w:ascii="Verdana" w:eastAsia="Times New Roman" w:hAnsi="Verdana" w:cs="Verdana"/>
          <w:b/>
          <w:color w:val="525149"/>
          <w:sz w:val="16"/>
          <w:szCs w:val="16"/>
        </w:rPr>
        <w:t>.</w:t>
      </w:r>
      <w:r w:rsidRPr="00BC4C35">
        <w:rPr>
          <w:rFonts w:ascii="Verdana" w:eastAsia="Times New Roman" w:hAnsi="Verdana" w:cs="Times New Roman"/>
          <w:b/>
          <w:color w:val="525149"/>
          <w:sz w:val="16"/>
          <w:szCs w:val="16"/>
        </w:rPr>
        <w:t xml:space="preserve"> </w:t>
      </w:r>
      <w:bookmarkEnd w:id="0"/>
    </w:p>
    <w:sectPr w:rsidR="001D4900" w:rsidRPr="00BC4C35" w:rsidSect="001D4900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3" w:rsidRDefault="00D378F3" w:rsidP="0094416F">
      <w:pPr>
        <w:spacing w:after="0" w:line="240" w:lineRule="auto"/>
      </w:pPr>
      <w:r>
        <w:separator/>
      </w:r>
    </w:p>
  </w:endnote>
  <w:endnote w:type="continuationSeparator" w:id="0">
    <w:p w:rsidR="00D378F3" w:rsidRDefault="00D378F3" w:rsidP="0094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3" w:rsidRDefault="00D378F3" w:rsidP="0094416F">
      <w:pPr>
        <w:spacing w:after="0" w:line="240" w:lineRule="auto"/>
      </w:pPr>
      <w:r>
        <w:separator/>
      </w:r>
    </w:p>
  </w:footnote>
  <w:footnote w:type="continuationSeparator" w:id="0">
    <w:p w:rsidR="00D378F3" w:rsidRDefault="00D378F3" w:rsidP="0094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3B3"/>
    <w:rsid w:val="00014F35"/>
    <w:rsid w:val="00036DB9"/>
    <w:rsid w:val="001D4900"/>
    <w:rsid w:val="0039663B"/>
    <w:rsid w:val="004665C8"/>
    <w:rsid w:val="00525A67"/>
    <w:rsid w:val="005A5639"/>
    <w:rsid w:val="008E5FC6"/>
    <w:rsid w:val="0094416F"/>
    <w:rsid w:val="00A577BB"/>
    <w:rsid w:val="00AC0C33"/>
    <w:rsid w:val="00B45129"/>
    <w:rsid w:val="00B712D4"/>
    <w:rsid w:val="00B75805"/>
    <w:rsid w:val="00BC4C35"/>
    <w:rsid w:val="00CA2937"/>
    <w:rsid w:val="00D143B3"/>
    <w:rsid w:val="00D378F3"/>
    <w:rsid w:val="00E265A4"/>
    <w:rsid w:val="00F37A13"/>
    <w:rsid w:val="00F5359F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GN</cp:lastModifiedBy>
  <cp:revision>11</cp:revision>
  <dcterms:created xsi:type="dcterms:W3CDTF">2015-01-21T06:04:00Z</dcterms:created>
  <dcterms:modified xsi:type="dcterms:W3CDTF">2015-03-02T12:53:00Z</dcterms:modified>
</cp:coreProperties>
</file>