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69D5" w14:textId="77777777" w:rsidR="00677A5E" w:rsidRPr="002B1FDB" w:rsidRDefault="00677A5E" w:rsidP="007637E8">
      <w:pPr>
        <w:spacing w:line="360" w:lineRule="auto"/>
        <w:jc w:val="both"/>
        <w:rPr>
          <w:rFonts w:ascii="Sylfaen" w:hAnsi="Sylfaen"/>
          <w:u w:val="single"/>
          <w:lang w:val="ka-GE"/>
        </w:rPr>
      </w:pPr>
    </w:p>
    <w:p w14:paraId="484FC760" w14:textId="77777777" w:rsidR="00D4451C" w:rsidRPr="002B1FDB" w:rsidRDefault="00B75DB0" w:rsidP="00DC6887">
      <w:pPr>
        <w:spacing w:line="360" w:lineRule="auto"/>
        <w:jc w:val="center"/>
        <w:rPr>
          <w:rFonts w:ascii="Sylfaen" w:hAnsi="Sylfaen"/>
          <w:b/>
          <w:color w:val="000000" w:themeColor="text1"/>
          <w:u w:val="single"/>
          <w:lang w:val="ka-GE"/>
        </w:rPr>
      </w:pPr>
      <w:r w:rsidRPr="002B1FDB">
        <w:rPr>
          <w:rFonts w:ascii="Sylfaen" w:hAnsi="Sylfaen"/>
          <w:b/>
          <w:color w:val="000000" w:themeColor="text1"/>
          <w:u w:val="single"/>
          <w:lang w:val="ka-GE"/>
        </w:rPr>
        <w:t xml:space="preserve">ხარაგაულის </w:t>
      </w:r>
      <w:r w:rsidR="0068606C" w:rsidRPr="002B1FDB">
        <w:rPr>
          <w:rFonts w:ascii="Sylfaen" w:hAnsi="Sylfaen"/>
          <w:b/>
          <w:color w:val="000000" w:themeColor="text1"/>
          <w:u w:val="single"/>
          <w:lang w:val="ka-GE"/>
        </w:rPr>
        <w:t xml:space="preserve"> </w:t>
      </w:r>
      <w:r w:rsidRPr="002B1FDB">
        <w:rPr>
          <w:rFonts w:ascii="Sylfaen" w:hAnsi="Sylfaen"/>
          <w:b/>
          <w:color w:val="000000" w:themeColor="text1"/>
          <w:u w:val="single"/>
          <w:lang w:val="ka-GE"/>
        </w:rPr>
        <w:t>საზოგადოებრივი ჯანმრთელობის დაცვის</w:t>
      </w:r>
      <w:r w:rsidR="00AA06BB" w:rsidRPr="002B1FDB">
        <w:rPr>
          <w:rFonts w:ascii="Sylfaen" w:hAnsi="Sylfaen"/>
          <w:b/>
          <w:color w:val="000000" w:themeColor="text1"/>
          <w:u w:val="single"/>
          <w:lang w:val="ka-GE"/>
        </w:rPr>
        <w:t xml:space="preserve"> ცენტრის მიერ</w:t>
      </w:r>
    </w:p>
    <w:p w14:paraId="266073B0" w14:textId="3E16644B" w:rsidR="00DC6887" w:rsidRPr="002B1FDB" w:rsidRDefault="0027463A" w:rsidP="00DC6887">
      <w:pPr>
        <w:spacing w:line="360" w:lineRule="auto"/>
        <w:jc w:val="center"/>
        <w:rPr>
          <w:rFonts w:ascii="Sylfaen" w:hAnsi="Sylfaen"/>
          <w:b/>
          <w:color w:val="000000" w:themeColor="text1"/>
          <w:u w:val="single"/>
          <w:lang w:val="ka-GE"/>
        </w:rPr>
      </w:pPr>
      <w:r w:rsidRPr="002B1FDB">
        <w:rPr>
          <w:rFonts w:ascii="Sylfaen" w:hAnsi="Sylfaen"/>
          <w:b/>
          <w:color w:val="000000" w:themeColor="text1"/>
          <w:u w:val="single"/>
          <w:lang w:val="ka-GE"/>
        </w:rPr>
        <w:t xml:space="preserve">2023 წელში </w:t>
      </w:r>
      <w:r w:rsidR="00055695" w:rsidRPr="002B1FDB">
        <w:rPr>
          <w:rFonts w:ascii="Sylfaen" w:hAnsi="Sylfaen"/>
          <w:b/>
          <w:color w:val="000000" w:themeColor="text1"/>
          <w:u w:val="single"/>
          <w:lang w:val="ka-GE"/>
        </w:rPr>
        <w:t>გაწეული მუშაობის</w:t>
      </w:r>
      <w:r w:rsidR="00E80750" w:rsidRPr="002B1FDB">
        <w:rPr>
          <w:rFonts w:ascii="Sylfaen" w:hAnsi="Sylfaen"/>
          <w:b/>
          <w:color w:val="000000" w:themeColor="text1"/>
          <w:u w:val="single"/>
          <w:lang w:val="ka-GE"/>
        </w:rPr>
        <w:t xml:space="preserve"> შესახებ</w:t>
      </w:r>
      <w:r w:rsidR="00055695" w:rsidRPr="002B1FDB">
        <w:rPr>
          <w:rFonts w:ascii="Sylfaen" w:hAnsi="Sylfaen"/>
          <w:b/>
          <w:color w:val="000000" w:themeColor="text1"/>
          <w:u w:val="single"/>
          <w:lang w:val="ka-GE"/>
        </w:rPr>
        <w:t xml:space="preserve"> ანგარიში</w:t>
      </w:r>
    </w:p>
    <w:p w14:paraId="5D42E068" w14:textId="77777777" w:rsidR="0070648E" w:rsidRPr="002B1FDB" w:rsidRDefault="0070648E" w:rsidP="00DC6887">
      <w:pPr>
        <w:spacing w:line="360" w:lineRule="auto"/>
        <w:jc w:val="center"/>
        <w:rPr>
          <w:rFonts w:ascii="Sylfaen" w:hAnsi="Sylfaen"/>
          <w:color w:val="000000" w:themeColor="text1"/>
          <w:vertAlign w:val="superscript"/>
          <w:lang w:val="en-US"/>
        </w:rPr>
      </w:pPr>
    </w:p>
    <w:p w14:paraId="69A7DBD5" w14:textId="77777777" w:rsidR="00CD2377" w:rsidRPr="002B1FDB" w:rsidRDefault="00CD2377" w:rsidP="007637E8">
      <w:pPr>
        <w:spacing w:line="360" w:lineRule="auto"/>
        <w:ind w:firstLine="720"/>
        <w:jc w:val="both"/>
        <w:rPr>
          <w:rFonts w:ascii="Sylfaen" w:hAnsi="Sylfaen"/>
          <w:color w:val="000000" w:themeColor="text1"/>
          <w:lang w:val="ka-GE"/>
        </w:rPr>
      </w:pPr>
    </w:p>
    <w:p w14:paraId="67A9635A" w14:textId="3AA9DC5A" w:rsidR="008E0F11" w:rsidRPr="002B1FDB" w:rsidRDefault="002D1D8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 xml:space="preserve">  </w:t>
      </w:r>
      <w:r w:rsidR="006D7DE2" w:rsidRPr="002B1FDB">
        <w:rPr>
          <w:rFonts w:ascii="Sylfaen" w:hAnsi="Sylfaen"/>
          <w:b/>
          <w:color w:val="000000" w:themeColor="text1"/>
          <w:lang w:val="ka-GE"/>
        </w:rPr>
        <w:t>1.</w:t>
      </w:r>
      <w:r w:rsidRPr="002B1FDB">
        <w:rPr>
          <w:rFonts w:ascii="Sylfaen" w:hAnsi="Sylfaen"/>
          <w:color w:val="000000" w:themeColor="text1"/>
          <w:lang w:val="ka-GE"/>
        </w:rPr>
        <w:t xml:space="preserve">  </w:t>
      </w:r>
      <w:r w:rsidR="00094872" w:rsidRPr="002B1FDB">
        <w:rPr>
          <w:rFonts w:ascii="Sylfaen" w:hAnsi="Sylfaen"/>
          <w:color w:val="000000" w:themeColor="text1"/>
          <w:lang w:val="ka-GE"/>
        </w:rPr>
        <w:t>ხარაგაულის საზოგადოებრივი ჯანმ</w:t>
      </w:r>
      <w:r w:rsidR="00AA06BB" w:rsidRPr="002B1FDB">
        <w:rPr>
          <w:rFonts w:ascii="Sylfaen" w:hAnsi="Sylfaen"/>
          <w:color w:val="000000" w:themeColor="text1"/>
          <w:lang w:val="ka-GE"/>
        </w:rPr>
        <w:t xml:space="preserve">რთელობის დაცვის ცენტრის მიერ ხორციელდება </w:t>
      </w:r>
      <w:r w:rsidR="00094872" w:rsidRPr="002B1FDB">
        <w:rPr>
          <w:rFonts w:ascii="Sylfaen" w:hAnsi="Sylfaen"/>
          <w:color w:val="000000" w:themeColor="text1"/>
          <w:lang w:val="ka-GE"/>
        </w:rPr>
        <w:t xml:space="preserve"> სხვადასხვა პროგრამები, რაც ხელს უწყობს მოსახლეობის ცხოვრების ჯანსაღ</w:t>
      </w:r>
      <w:r w:rsidR="00AA06BB" w:rsidRPr="002B1FDB">
        <w:rPr>
          <w:rFonts w:ascii="Sylfaen" w:hAnsi="Sylfaen"/>
          <w:color w:val="000000" w:themeColor="text1"/>
          <w:lang w:val="ka-GE"/>
        </w:rPr>
        <w:t>ი წესის უზრუნველყოფას,</w:t>
      </w:r>
      <w:r w:rsidR="00094872" w:rsidRPr="002B1FDB">
        <w:rPr>
          <w:rFonts w:ascii="Sylfaen" w:hAnsi="Sylfaen"/>
          <w:color w:val="000000" w:themeColor="text1"/>
          <w:lang w:val="ka-GE"/>
        </w:rPr>
        <w:t xml:space="preserve"> გადამდები და არაგადამდები დაავადებების გავრცელების თავიდან აცილებას, მონიტორინგს დაავადებათა ეპიდზედამხედველობაზე,</w:t>
      </w:r>
      <w:r w:rsidR="00E80750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27463A" w:rsidRPr="002B1FDB">
        <w:rPr>
          <w:rFonts w:ascii="Sylfaen" w:hAnsi="Sylfaen"/>
          <w:color w:val="000000" w:themeColor="text1"/>
          <w:lang w:val="ka-GE"/>
        </w:rPr>
        <w:t>შემთხვევათა /ეპიდაფეთქებების</w:t>
      </w:r>
      <w:r w:rsidR="00094872" w:rsidRPr="002B1FDB">
        <w:rPr>
          <w:rFonts w:ascii="Sylfaen" w:hAnsi="Sylfaen"/>
          <w:color w:val="000000" w:themeColor="text1"/>
          <w:lang w:val="ka-GE"/>
        </w:rPr>
        <w:t>/ გამოვლენას, რეგი</w:t>
      </w:r>
      <w:r w:rsidR="00C16036" w:rsidRPr="002B1FDB">
        <w:rPr>
          <w:rFonts w:ascii="Sylfaen" w:hAnsi="Sylfaen"/>
          <w:color w:val="000000" w:themeColor="text1"/>
          <w:lang w:val="ka-GE"/>
        </w:rPr>
        <w:t>სტრაციას, კვლევას, დადასტურებას,</w:t>
      </w:r>
      <w:r w:rsidR="00094872" w:rsidRPr="002B1FDB">
        <w:rPr>
          <w:rFonts w:ascii="Sylfaen" w:hAnsi="Sylfaen"/>
          <w:color w:val="000000" w:themeColor="text1"/>
          <w:lang w:val="ka-GE"/>
        </w:rPr>
        <w:t xml:space="preserve"> ანალიზს, მონაცემთა ანგარიშგებას, საპასუხო რეაგირებას და მზადყოფნასთან დაკავშირებულ მოქმედებ</w:t>
      </w:r>
      <w:r w:rsidR="00190CBF" w:rsidRPr="002B1FDB">
        <w:rPr>
          <w:rFonts w:ascii="Sylfaen" w:hAnsi="Sylfaen"/>
          <w:color w:val="000000" w:themeColor="text1"/>
          <w:lang w:val="ka-GE"/>
        </w:rPr>
        <w:t>ებს, უკუკავშირს და კომუნიკაციას.</w:t>
      </w:r>
    </w:p>
    <w:p w14:paraId="68555FE4" w14:textId="5AB54F20" w:rsidR="00CD2377" w:rsidRPr="002B1FDB" w:rsidRDefault="00CD2377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</w:p>
    <w:p w14:paraId="4CFB6033" w14:textId="1E4D3023" w:rsidR="00614D96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color w:val="000000" w:themeColor="text1"/>
          <w:lang w:val="ka-GE"/>
        </w:rPr>
        <w:t xml:space="preserve">  </w:t>
      </w:r>
      <w:r w:rsidRPr="002B1FDB">
        <w:rPr>
          <w:rFonts w:ascii="Sylfaen" w:hAnsi="Sylfaen"/>
          <w:b/>
          <w:color w:val="000000" w:themeColor="text1"/>
          <w:lang w:val="ka-GE"/>
        </w:rPr>
        <w:t>2.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8E0F11" w:rsidRPr="002B1FDB">
        <w:rPr>
          <w:rFonts w:ascii="Sylfaen" w:hAnsi="Sylfaen"/>
          <w:color w:val="000000" w:themeColor="text1"/>
          <w:lang w:val="ka-GE"/>
        </w:rPr>
        <w:t>ხარაგაულის საზოგადოებრივი ჯანმრთელობის დაცვის ც</w:t>
      </w:r>
      <w:r w:rsidR="00AA06BB" w:rsidRPr="002B1FDB">
        <w:rPr>
          <w:rFonts w:ascii="Sylfaen" w:hAnsi="Sylfaen"/>
          <w:color w:val="000000" w:themeColor="text1"/>
          <w:lang w:val="ka-GE"/>
        </w:rPr>
        <w:t xml:space="preserve">ენტრი </w:t>
      </w:r>
      <w:r w:rsidR="00E80750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2931C0" w:rsidRPr="002B1FDB">
        <w:rPr>
          <w:rFonts w:ascii="Sylfaen" w:hAnsi="Sylfaen"/>
          <w:color w:val="000000" w:themeColor="text1"/>
          <w:lang w:val="ka-GE"/>
        </w:rPr>
        <w:t xml:space="preserve"> ვალდებულია </w:t>
      </w:r>
      <w:r w:rsidR="00AA06BB" w:rsidRPr="002B1FDB">
        <w:rPr>
          <w:rFonts w:ascii="Sylfaen" w:hAnsi="Sylfaen"/>
          <w:color w:val="000000" w:themeColor="text1"/>
          <w:lang w:val="ka-GE"/>
        </w:rPr>
        <w:t>განახორციელოს</w:t>
      </w:r>
      <w:r w:rsidR="002931C0" w:rsidRPr="002B1FDB">
        <w:rPr>
          <w:rFonts w:ascii="Sylfaen" w:hAnsi="Sylfaen"/>
          <w:color w:val="000000" w:themeColor="text1"/>
          <w:lang w:val="ka-GE"/>
        </w:rPr>
        <w:t xml:space="preserve"> სამედიცინო დაწესებულებების:</w:t>
      </w:r>
      <w:r w:rsidR="008E0F11" w:rsidRPr="002B1FDB">
        <w:rPr>
          <w:rFonts w:ascii="Sylfaen" w:hAnsi="Sylfaen"/>
          <w:color w:val="000000" w:themeColor="text1"/>
          <w:lang w:val="ka-GE"/>
        </w:rPr>
        <w:t xml:space="preserve"> პოლიკლინიკის, ანტირაბიული კაბინეტის,  პირველადი  ჯანდაცვის ცენტრების </w:t>
      </w:r>
      <w:r w:rsidR="00614D96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2931C0" w:rsidRPr="002B1FDB">
        <w:rPr>
          <w:rFonts w:ascii="Sylfaen" w:hAnsi="Sylfaen"/>
          <w:color w:val="000000" w:themeColor="text1"/>
          <w:lang w:val="ka-GE"/>
        </w:rPr>
        <w:t>მონიტორინგი,</w:t>
      </w:r>
      <w:r w:rsidR="008E0F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2931C0" w:rsidRPr="002B1FDB">
        <w:rPr>
          <w:rFonts w:ascii="Sylfaen" w:hAnsi="Sylfaen"/>
          <w:color w:val="000000" w:themeColor="text1"/>
          <w:lang w:val="ka-GE"/>
        </w:rPr>
        <w:t>როგორც ეპიდ</w:t>
      </w:r>
      <w:r w:rsidR="008E0F11" w:rsidRPr="002B1FDB">
        <w:rPr>
          <w:rFonts w:ascii="Sylfaen" w:hAnsi="Sylfaen"/>
          <w:color w:val="000000" w:themeColor="text1"/>
          <w:lang w:val="ka-GE"/>
        </w:rPr>
        <w:t xml:space="preserve"> ზედამხედველობ</w:t>
      </w:r>
      <w:r w:rsidR="002931C0" w:rsidRPr="002B1FDB">
        <w:rPr>
          <w:rFonts w:ascii="Sylfaen" w:hAnsi="Sylfaen"/>
          <w:color w:val="000000" w:themeColor="text1"/>
          <w:lang w:val="ka-GE"/>
        </w:rPr>
        <w:t>ის  ასევე</w:t>
      </w:r>
      <w:r w:rsidR="003D5F3D" w:rsidRPr="002B1FDB">
        <w:rPr>
          <w:rFonts w:ascii="Sylfaen" w:hAnsi="Sylfaen"/>
          <w:color w:val="000000" w:themeColor="text1"/>
          <w:lang w:val="ka-GE"/>
        </w:rPr>
        <w:t xml:space="preserve"> ი</w:t>
      </w:r>
      <w:r w:rsidR="002931C0" w:rsidRPr="002B1FDB">
        <w:rPr>
          <w:rFonts w:ascii="Sylfaen" w:hAnsi="Sylfaen"/>
          <w:color w:val="000000" w:themeColor="text1"/>
          <w:lang w:val="ka-GE"/>
        </w:rPr>
        <w:t>მუ</w:t>
      </w:r>
      <w:r w:rsidR="0027463A" w:rsidRPr="002B1FDB">
        <w:rPr>
          <w:rFonts w:ascii="Sylfaen" w:hAnsi="Sylfaen"/>
          <w:color w:val="000000" w:themeColor="text1"/>
          <w:lang w:val="ka-GE"/>
        </w:rPr>
        <w:t>ნიზაციის წარმართვის კუთხით</w:t>
      </w:r>
      <w:r w:rsidR="002931C0" w:rsidRPr="002B1FDB">
        <w:rPr>
          <w:rFonts w:ascii="Sylfaen" w:hAnsi="Sylfaen"/>
          <w:color w:val="000000" w:themeColor="text1"/>
          <w:lang w:val="ka-GE"/>
        </w:rPr>
        <w:t>.</w:t>
      </w:r>
    </w:p>
    <w:p w14:paraId="123C72E7" w14:textId="77777777" w:rsidR="006D7DE2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</w:p>
    <w:p w14:paraId="0E2FD071" w14:textId="4C25CB28" w:rsidR="002931C0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 xml:space="preserve">   3.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8E0F11" w:rsidRPr="002B1FDB">
        <w:rPr>
          <w:rFonts w:ascii="Sylfaen" w:hAnsi="Sylfaen"/>
          <w:color w:val="000000" w:themeColor="text1"/>
          <w:lang w:val="ka-GE"/>
        </w:rPr>
        <w:t>საზოგადოებრივი ჯანმრთელობის დაცვის ცე</w:t>
      </w:r>
      <w:r w:rsidR="00AA06BB" w:rsidRPr="002B1FDB">
        <w:rPr>
          <w:rFonts w:ascii="Sylfaen" w:hAnsi="Sylfaen"/>
          <w:color w:val="000000" w:themeColor="text1"/>
          <w:lang w:val="ka-GE"/>
        </w:rPr>
        <w:t xml:space="preserve">ნტრის მიერ ხდება </w:t>
      </w:r>
      <w:r w:rsidR="008E0F11" w:rsidRPr="002B1FDB">
        <w:rPr>
          <w:rFonts w:ascii="Sylfaen" w:hAnsi="Sylfaen"/>
          <w:color w:val="000000" w:themeColor="text1"/>
          <w:lang w:val="ka-GE"/>
        </w:rPr>
        <w:t xml:space="preserve"> დაავადებ</w:t>
      </w:r>
      <w:r w:rsidR="00E80750" w:rsidRPr="002B1FDB">
        <w:rPr>
          <w:rFonts w:ascii="Sylfaen" w:hAnsi="Sylfaen"/>
          <w:color w:val="000000" w:themeColor="text1"/>
          <w:lang w:val="ka-GE"/>
        </w:rPr>
        <w:t>ებ</w:t>
      </w:r>
      <w:r w:rsidR="008E0F11" w:rsidRPr="002B1FDB">
        <w:rPr>
          <w:rFonts w:ascii="Sylfaen" w:hAnsi="Sylfaen"/>
          <w:color w:val="000000" w:themeColor="text1"/>
          <w:lang w:val="ka-GE"/>
        </w:rPr>
        <w:t>ის</w:t>
      </w:r>
      <w:r w:rsidR="00E80750" w:rsidRPr="002B1FDB">
        <w:rPr>
          <w:rFonts w:ascii="Sylfaen" w:hAnsi="Sylfaen"/>
          <w:color w:val="000000" w:themeColor="text1"/>
          <w:lang w:val="ka-GE"/>
        </w:rPr>
        <w:t>,</w:t>
      </w:r>
      <w:r w:rsidR="008E0F11" w:rsidRPr="002B1FDB">
        <w:rPr>
          <w:rFonts w:ascii="Sylfaen" w:hAnsi="Sylfaen"/>
          <w:color w:val="000000" w:themeColor="text1"/>
          <w:lang w:val="ka-GE"/>
        </w:rPr>
        <w:t xml:space="preserve"> შეტყობინების მიღება, დარეგისტრირება, კერების გამოკვლევა, ინფექ</w:t>
      </w:r>
      <w:r w:rsidR="00C16036" w:rsidRPr="002B1FDB">
        <w:rPr>
          <w:rFonts w:ascii="Sylfaen" w:hAnsi="Sylfaen"/>
          <w:color w:val="000000" w:themeColor="text1"/>
          <w:lang w:val="ka-GE"/>
        </w:rPr>
        <w:t xml:space="preserve">ციის წყაროს გამოვლენა, </w:t>
      </w:r>
      <w:r w:rsidR="00AA06BB" w:rsidRPr="002B1FDB">
        <w:rPr>
          <w:rFonts w:ascii="Sylfaen" w:hAnsi="Sylfaen"/>
          <w:color w:val="000000" w:themeColor="text1"/>
          <w:lang w:val="ka-GE"/>
        </w:rPr>
        <w:t xml:space="preserve">კონტაქტების დადგენა, აღრიცხვა  და </w:t>
      </w:r>
      <w:r w:rsidR="008E0F11" w:rsidRPr="002B1FDB">
        <w:rPr>
          <w:rFonts w:ascii="Sylfaen" w:hAnsi="Sylfaen"/>
          <w:color w:val="000000" w:themeColor="text1"/>
          <w:lang w:val="ka-GE"/>
        </w:rPr>
        <w:t>საჭ</w:t>
      </w:r>
      <w:r w:rsidR="00C16036" w:rsidRPr="002B1FDB">
        <w:rPr>
          <w:rFonts w:ascii="Sylfaen" w:hAnsi="Sylfaen"/>
          <w:color w:val="000000" w:themeColor="text1"/>
          <w:lang w:val="ka-GE"/>
        </w:rPr>
        <w:t>ირო რეკომენდაციების მიწოდება</w:t>
      </w:r>
      <w:r w:rsidR="00AA06BB" w:rsidRPr="002B1FDB">
        <w:rPr>
          <w:rFonts w:ascii="Sylfaen" w:hAnsi="Sylfaen"/>
          <w:color w:val="000000" w:themeColor="text1"/>
          <w:lang w:val="ka-GE"/>
        </w:rPr>
        <w:t>.</w:t>
      </w:r>
    </w:p>
    <w:p w14:paraId="60EF944C" w14:textId="77777777" w:rsidR="006D7DE2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</w:p>
    <w:p w14:paraId="6CE5DB91" w14:textId="61BDA5B0" w:rsidR="002931C0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 xml:space="preserve"> 4.</w:t>
      </w:r>
      <w:r w:rsidRPr="002B1FDB">
        <w:rPr>
          <w:rFonts w:ascii="Sylfaen" w:hAnsi="Sylfaen"/>
          <w:color w:val="000000" w:themeColor="text1"/>
          <w:lang w:val="ka-GE"/>
        </w:rPr>
        <w:t xml:space="preserve">  </w:t>
      </w:r>
      <w:r w:rsidR="002931C0" w:rsidRPr="002B1FDB">
        <w:rPr>
          <w:rFonts w:ascii="Sylfaen" w:hAnsi="Sylfaen"/>
          <w:color w:val="000000" w:themeColor="text1"/>
          <w:lang w:val="ka-GE"/>
        </w:rPr>
        <w:t>საანგარიშო პერიოდში დაფიქსირდა:</w:t>
      </w:r>
    </w:p>
    <w:p w14:paraId="7984A680" w14:textId="0F5AB7FE" w:rsidR="00D31CA9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en-US"/>
        </w:rPr>
      </w:pPr>
      <w:r w:rsidRPr="002B1FDB">
        <w:rPr>
          <w:rFonts w:ascii="Sylfaen" w:hAnsi="Sylfaen" w:cs="Sylfaen"/>
          <w:color w:val="000000" w:themeColor="text1"/>
          <w:lang w:val="ka-GE"/>
        </w:rPr>
        <w:t xml:space="preserve">   .</w:t>
      </w:r>
      <w:r w:rsidR="004A478A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0804D3" w:rsidRPr="002B1FDB">
        <w:rPr>
          <w:rFonts w:ascii="Sylfaen" w:hAnsi="Sylfaen" w:cs="Sylfaen"/>
          <w:color w:val="000000" w:themeColor="text1"/>
          <w:lang w:val="ka-GE"/>
        </w:rPr>
        <w:t>ტუბერკულოზი</w:t>
      </w:r>
      <w:r w:rsidR="004A478A" w:rsidRPr="002B1FDB">
        <w:rPr>
          <w:rFonts w:ascii="Sylfaen" w:hAnsi="Sylfaen" w:cs="Sylfaen"/>
          <w:color w:val="000000" w:themeColor="text1"/>
          <w:lang w:val="ka-GE"/>
        </w:rPr>
        <w:t xml:space="preserve">ს </w:t>
      </w:r>
      <w:r w:rsidR="000F77FC" w:rsidRPr="002B1FDB">
        <w:rPr>
          <w:rFonts w:ascii="Sylfaen" w:hAnsi="Sylfaen" w:cs="Sylfaen"/>
          <w:color w:val="000000" w:themeColor="text1"/>
          <w:lang w:val="ka-GE"/>
        </w:rPr>
        <w:t>3</w:t>
      </w:r>
      <w:r w:rsidR="00DB1CD2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7C1D3E" w:rsidRPr="002B1FDB">
        <w:rPr>
          <w:rFonts w:ascii="Sylfaen" w:hAnsi="Sylfaen" w:cs="Sylfaen"/>
          <w:color w:val="000000" w:themeColor="text1"/>
          <w:lang w:val="ka-GE"/>
        </w:rPr>
        <w:t>სა</w:t>
      </w:r>
      <w:r w:rsidR="000F77FC" w:rsidRPr="002B1FDB">
        <w:rPr>
          <w:rFonts w:ascii="Sylfaen" w:hAnsi="Sylfaen" w:cs="Sylfaen"/>
          <w:color w:val="000000" w:themeColor="text1"/>
          <w:lang w:val="ka-GE"/>
        </w:rPr>
        <w:t>ე</w:t>
      </w:r>
      <w:r w:rsidR="00D31CA9" w:rsidRPr="002B1FDB">
        <w:rPr>
          <w:rFonts w:ascii="Sylfaen" w:hAnsi="Sylfaen" w:cs="Sylfaen"/>
          <w:color w:val="000000" w:themeColor="text1"/>
          <w:lang w:val="ka-GE"/>
        </w:rPr>
        <w:t>ჭ</w:t>
      </w:r>
      <w:r w:rsidR="000F77FC" w:rsidRPr="002B1FDB">
        <w:rPr>
          <w:rFonts w:ascii="Sylfaen" w:hAnsi="Sylfaen" w:cs="Sylfaen"/>
          <w:color w:val="000000" w:themeColor="text1"/>
          <w:lang w:val="ka-GE"/>
        </w:rPr>
        <w:t>ვო</w:t>
      </w:r>
      <w:r w:rsidR="004A478A" w:rsidRPr="002B1FDB">
        <w:rPr>
          <w:rFonts w:ascii="Sylfaen" w:hAnsi="Sylfaen" w:cs="Sylfaen"/>
          <w:color w:val="000000" w:themeColor="text1"/>
          <w:lang w:val="ka-GE"/>
        </w:rPr>
        <w:t xml:space="preserve"> შემთხვევა, რომელზედაც ჩატარდა ლაბორატორიული კვლევა (მგბ-ჯინ ექსპერტი 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>) უარყოფითი შედეგით</w:t>
      </w:r>
      <w:r w:rsidR="004A478A" w:rsidRPr="002B1FDB">
        <w:rPr>
          <w:rFonts w:ascii="Sylfaen" w:hAnsi="Sylfaen" w:cs="Sylfaen"/>
          <w:color w:val="000000" w:themeColor="text1"/>
          <w:lang w:val="ka-GE"/>
        </w:rPr>
        <w:t>.</w:t>
      </w:r>
    </w:p>
    <w:p w14:paraId="6C9AAB92" w14:textId="4F2E01DA" w:rsidR="00D31CA9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855B9F" w:rsidRPr="002B1FDB">
        <w:rPr>
          <w:rFonts w:ascii="Sylfaen" w:hAnsi="Sylfaen" w:cs="Sylfaen"/>
          <w:color w:val="000000" w:themeColor="text1"/>
          <w:lang w:val="ka-GE"/>
        </w:rPr>
        <w:t>.</w:t>
      </w:r>
      <w:r w:rsidR="00855B9F" w:rsidRPr="002B1FDB">
        <w:rPr>
          <w:rFonts w:ascii="Sylfaen" w:hAnsi="Sylfaen" w:cs="Sylfaen"/>
          <w:color w:val="000000" w:themeColor="text1"/>
          <w:lang w:val="en-US"/>
        </w:rPr>
        <w:t xml:space="preserve"> </w:t>
      </w:r>
      <w:bookmarkStart w:id="0" w:name="_Hlk105684166"/>
      <w:r w:rsidR="00A67EC2" w:rsidRPr="002B1FDB">
        <w:rPr>
          <w:rFonts w:ascii="Sylfaen" w:hAnsi="Sylfaen" w:cs="Sylfaen"/>
          <w:color w:val="000000" w:themeColor="text1"/>
          <w:lang w:val="ka-GE"/>
        </w:rPr>
        <w:t xml:space="preserve">ბრუცელოზის </w:t>
      </w:r>
      <w:r w:rsidR="004A478A" w:rsidRPr="002B1FDB">
        <w:rPr>
          <w:rFonts w:ascii="Sylfaen" w:hAnsi="Sylfaen" w:cs="Sylfaen"/>
          <w:color w:val="000000" w:themeColor="text1"/>
          <w:lang w:val="ka-GE"/>
        </w:rPr>
        <w:t>1</w:t>
      </w:r>
      <w:r w:rsidR="00A67EC2" w:rsidRPr="002B1FDB">
        <w:rPr>
          <w:rFonts w:ascii="Sylfaen" w:hAnsi="Sylfaen" w:cs="Sylfaen"/>
          <w:color w:val="000000" w:themeColor="text1"/>
          <w:lang w:val="ka-GE"/>
        </w:rPr>
        <w:t xml:space="preserve"> საეჭვო-</w:t>
      </w:r>
      <w:r w:rsidR="00D31CA9" w:rsidRPr="002B1FDB">
        <w:rPr>
          <w:rFonts w:ascii="Sylfaen" w:hAnsi="Sylfaen" w:cs="Sylfaen"/>
          <w:color w:val="000000" w:themeColor="text1"/>
          <w:lang w:val="ka-GE"/>
        </w:rPr>
        <w:t>შემთხვევა,</w:t>
      </w:r>
      <w:r w:rsidR="004A478A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D31CA9" w:rsidRPr="002B1FDB">
        <w:rPr>
          <w:rFonts w:ascii="Sylfaen" w:hAnsi="Sylfaen" w:cs="Sylfaen"/>
          <w:color w:val="000000" w:themeColor="text1"/>
          <w:lang w:val="ka-GE"/>
        </w:rPr>
        <w:t>რომელიც დასრულდა</w:t>
      </w:r>
      <w:r w:rsidR="00A67EC2" w:rsidRPr="002B1FDB">
        <w:rPr>
          <w:rFonts w:ascii="Sylfaen" w:hAnsi="Sylfaen" w:cs="Sylfaen"/>
          <w:color w:val="000000" w:themeColor="text1"/>
          <w:lang w:val="ka-GE"/>
        </w:rPr>
        <w:t xml:space="preserve"> უარყოფითი შ</w:t>
      </w:r>
      <w:r w:rsidR="00DE0D78" w:rsidRPr="002B1FDB">
        <w:rPr>
          <w:rFonts w:ascii="Sylfaen" w:hAnsi="Sylfaen" w:cs="Sylfaen"/>
          <w:color w:val="000000" w:themeColor="text1"/>
          <w:lang w:val="ka-GE"/>
        </w:rPr>
        <w:t>ე</w:t>
      </w:r>
      <w:r w:rsidR="00A67EC2" w:rsidRPr="002B1FDB">
        <w:rPr>
          <w:rFonts w:ascii="Sylfaen" w:hAnsi="Sylfaen" w:cs="Sylfaen"/>
          <w:color w:val="000000" w:themeColor="text1"/>
          <w:lang w:val="ka-GE"/>
        </w:rPr>
        <w:t>დეგით.</w:t>
      </w:r>
      <w:bookmarkEnd w:id="0"/>
    </w:p>
    <w:p w14:paraId="464E22AD" w14:textId="57EF38B2" w:rsidR="00DE0D78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855B9F" w:rsidRPr="002B1FDB">
        <w:rPr>
          <w:rFonts w:ascii="Sylfaen" w:hAnsi="Sylfaen" w:cs="Sylfaen"/>
          <w:color w:val="000000" w:themeColor="text1"/>
          <w:lang w:val="en-US"/>
        </w:rPr>
        <w:t>.</w:t>
      </w:r>
      <w:r w:rsidR="00B63867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841DC3" w:rsidRPr="002B1FDB">
        <w:rPr>
          <w:rFonts w:ascii="Sylfaen" w:hAnsi="Sylfaen" w:cs="Sylfaen"/>
          <w:color w:val="000000" w:themeColor="text1"/>
          <w:lang w:val="ka-GE"/>
        </w:rPr>
        <w:t>ლეპტოსპიროზის 1</w:t>
      </w:r>
      <w:r w:rsidR="0050249A" w:rsidRPr="002B1FDB">
        <w:rPr>
          <w:rFonts w:ascii="Sylfaen" w:hAnsi="Sylfaen" w:cs="Sylfaen"/>
          <w:color w:val="000000" w:themeColor="text1"/>
          <w:lang w:val="ka-GE"/>
        </w:rPr>
        <w:t xml:space="preserve"> საეჭვო შემთხვევა ასევე უარყოფითი შედეგით.</w:t>
      </w:r>
    </w:p>
    <w:p w14:paraId="3E951AEB" w14:textId="227654AA" w:rsidR="00DE0D78" w:rsidRPr="002B1FDB" w:rsidRDefault="00DE0D78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bookmarkStart w:id="1" w:name="_Hlk105684181"/>
      <w:r w:rsidRPr="002B1FDB">
        <w:rPr>
          <w:rFonts w:ascii="Sylfaen" w:hAnsi="Sylfaen" w:cs="Sylfaen"/>
          <w:color w:val="000000" w:themeColor="text1"/>
          <w:lang w:val="ka-GE"/>
        </w:rPr>
        <w:t xml:space="preserve">. </w:t>
      </w:r>
      <w:bookmarkEnd w:id="1"/>
      <w:r w:rsidR="0027463A" w:rsidRPr="002B1FDB">
        <w:rPr>
          <w:rFonts w:ascii="Sylfaen" w:hAnsi="Sylfaen" w:cs="Sylfaen"/>
          <w:color w:val="000000" w:themeColor="text1"/>
          <w:lang w:val="ka-GE"/>
        </w:rPr>
        <w:t>სი</w:t>
      </w:r>
      <w:r w:rsidR="00841DC3" w:rsidRPr="002B1FDB">
        <w:rPr>
          <w:rFonts w:ascii="Sylfaen" w:hAnsi="Sylfaen" w:cs="Sylfaen"/>
          <w:color w:val="000000" w:themeColor="text1"/>
          <w:lang w:val="ka-GE"/>
        </w:rPr>
        <w:t>ფილისი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 xml:space="preserve">ს შემთხვევა გვქონდა 1 პაციენტი ცხოვრობს სხვა ქალაქში მაგრამ რეგისტრაცია </w:t>
      </w:r>
      <w:r w:rsidR="006D7DE2" w:rsidRPr="002B1FDB">
        <w:rPr>
          <w:rFonts w:ascii="Sylfaen" w:hAnsi="Sylfaen" w:cs="Sylfaen"/>
          <w:color w:val="000000" w:themeColor="text1"/>
          <w:lang w:val="ka-GE"/>
        </w:rPr>
        <w:t xml:space="preserve">  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>ააქვს ხარაგაულის.</w:t>
      </w:r>
    </w:p>
    <w:p w14:paraId="79367B90" w14:textId="174D8407" w:rsidR="00DE0D78" w:rsidRPr="002B1FDB" w:rsidRDefault="00DE0D78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t>.</w:t>
      </w:r>
      <w:r w:rsidR="0050249A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841DC3" w:rsidRPr="002B1FDB">
        <w:rPr>
          <w:rFonts w:ascii="Sylfaen" w:hAnsi="Sylfaen" w:cs="Sylfaen"/>
          <w:color w:val="000000" w:themeColor="text1"/>
          <w:lang w:val="ka-GE"/>
        </w:rPr>
        <w:t xml:space="preserve">დაფიქსირდა  ჩუტყვავილას </w:t>
      </w:r>
      <w:r w:rsidR="006D7DE2" w:rsidRPr="002B1FDB">
        <w:rPr>
          <w:rFonts w:ascii="Sylfaen" w:hAnsi="Sylfaen" w:cs="Sylfaen"/>
          <w:color w:val="000000" w:themeColor="text1"/>
          <w:lang w:val="ka-GE"/>
        </w:rPr>
        <w:t>შემთხვევები</w:t>
      </w:r>
      <w:r w:rsidR="00841DC3" w:rsidRPr="002B1FDB">
        <w:rPr>
          <w:rFonts w:ascii="Sylfaen" w:hAnsi="Sylfaen" w:cs="Sylfaen"/>
          <w:color w:val="000000" w:themeColor="text1"/>
          <w:lang w:val="ka-GE"/>
        </w:rPr>
        <w:t xml:space="preserve"> ერთეული შემთხვევები</w:t>
      </w:r>
      <w:r w:rsidR="006D7DE2" w:rsidRPr="002B1FDB">
        <w:rPr>
          <w:rFonts w:ascii="Sylfaen" w:hAnsi="Sylfaen" w:cs="Sylfaen"/>
          <w:color w:val="000000" w:themeColor="text1"/>
          <w:lang w:val="ka-GE"/>
        </w:rPr>
        <w:t>:</w:t>
      </w:r>
      <w:r w:rsidR="00841DC3" w:rsidRPr="002B1FDB">
        <w:rPr>
          <w:rFonts w:ascii="Sylfaen" w:hAnsi="Sylfaen" w:cs="Sylfaen"/>
          <w:color w:val="000000" w:themeColor="text1"/>
          <w:lang w:val="ka-GE"/>
        </w:rPr>
        <w:t xml:space="preserve"> სოფ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 xml:space="preserve"> ხუნევში 8. ბორითში 11</w:t>
      </w:r>
      <w:r w:rsidR="006D7DE2" w:rsidRPr="002B1FDB">
        <w:rPr>
          <w:rFonts w:ascii="Sylfaen" w:hAnsi="Sylfaen" w:cs="Sylfaen"/>
          <w:color w:val="000000" w:themeColor="text1"/>
          <w:lang w:val="ka-GE"/>
        </w:rPr>
        <w:t>.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 xml:space="preserve"> ვახანში 6</w:t>
      </w:r>
      <w:r w:rsidR="006D7DE2" w:rsidRPr="002B1FDB">
        <w:rPr>
          <w:rFonts w:ascii="Sylfaen" w:hAnsi="Sylfaen" w:cs="Sylfaen"/>
          <w:color w:val="000000" w:themeColor="text1"/>
          <w:lang w:val="ka-GE"/>
        </w:rPr>
        <w:t>.</w:t>
      </w:r>
      <w:r w:rsidR="00841DC3" w:rsidRPr="002B1FDB">
        <w:rPr>
          <w:rFonts w:ascii="Sylfaen" w:hAnsi="Sylfaen" w:cs="Sylfaen"/>
          <w:color w:val="000000" w:themeColor="text1"/>
          <w:lang w:val="ka-GE"/>
        </w:rPr>
        <w:t xml:space="preserve"> ლეღვანში 5.</w:t>
      </w:r>
    </w:p>
    <w:p w14:paraId="24BB3C0F" w14:textId="1C11BEA1" w:rsidR="00841DC3" w:rsidRPr="002B1FDB" w:rsidRDefault="00841DC3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t>.</w:t>
      </w:r>
      <w:r w:rsidRPr="002B1FDB">
        <w:rPr>
          <w:rFonts w:ascii="Sylfaen" w:hAnsi="Sylfaen" w:cs="Sylfaen"/>
          <w:color w:val="000000" w:themeColor="text1"/>
          <w:lang w:val="en-US"/>
        </w:rPr>
        <w:t>Q</w:t>
      </w:r>
      <w:r w:rsidRPr="002B1FDB">
        <w:rPr>
          <w:rFonts w:ascii="Sylfaen" w:hAnsi="Sylfaen" w:cs="Sylfaen"/>
          <w:color w:val="000000" w:themeColor="text1"/>
          <w:lang w:val="ka-GE"/>
        </w:rPr>
        <w:t xml:space="preserve"> ცხელების  შემთხვევა 1 რომელიც ლაბორატორიული კვლევით 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>არ დადასტურდა.</w:t>
      </w:r>
    </w:p>
    <w:p w14:paraId="63F0BE99" w14:textId="77777777" w:rsidR="00D64478" w:rsidRPr="002B1FDB" w:rsidRDefault="00D64478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</w:p>
    <w:p w14:paraId="43BC3F6D" w14:textId="79E98467" w:rsidR="00855B9F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lastRenderedPageBreak/>
        <w:t xml:space="preserve">   .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>დაავადებები</w:t>
      </w:r>
      <w:r w:rsidR="000804D3" w:rsidRPr="002B1FDB">
        <w:rPr>
          <w:rFonts w:ascii="Sylfaen" w:hAnsi="Sylfaen" w:cs="Sylfaen"/>
          <w:color w:val="000000" w:themeColor="text1"/>
          <w:lang w:val="ka-GE"/>
        </w:rPr>
        <w:t xml:space="preserve">ს </w:t>
      </w:r>
      <w:r w:rsidR="00D64478" w:rsidRPr="002B1FDB">
        <w:rPr>
          <w:rFonts w:ascii="Sylfaen" w:hAnsi="Sylfaen" w:cs="Sylfaen"/>
          <w:color w:val="000000" w:themeColor="text1"/>
          <w:lang w:val="ka-GE"/>
        </w:rPr>
        <w:t xml:space="preserve">ყველა </w:t>
      </w:r>
      <w:r w:rsidR="000804D3" w:rsidRPr="002B1FDB">
        <w:rPr>
          <w:rFonts w:ascii="Sylfaen" w:hAnsi="Sylfaen" w:cs="Sylfaen"/>
          <w:color w:val="000000" w:themeColor="text1"/>
          <w:lang w:val="ka-GE"/>
        </w:rPr>
        <w:t>შემთხვევა დარ</w:t>
      </w:r>
      <w:r w:rsidR="00D64478" w:rsidRPr="002B1FDB">
        <w:rPr>
          <w:rFonts w:ascii="Sylfaen" w:hAnsi="Sylfaen" w:cs="Sylfaen"/>
          <w:color w:val="000000" w:themeColor="text1"/>
          <w:lang w:val="ka-GE"/>
        </w:rPr>
        <w:t>ეგისტრირებულია დზეის პროგრამაში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>.</w:t>
      </w:r>
    </w:p>
    <w:p w14:paraId="724A5825" w14:textId="7BEFC467" w:rsidR="00076E1E" w:rsidRPr="002B1FDB" w:rsidRDefault="00076E1E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en-GB"/>
        </w:rPr>
      </w:pPr>
    </w:p>
    <w:p w14:paraId="061BFA5F" w14:textId="0AE749D1" w:rsidR="00335645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b/>
          <w:color w:val="000000" w:themeColor="text1"/>
          <w:lang w:val="ka-GE"/>
        </w:rPr>
        <w:t>5.</w:t>
      </w:r>
      <w:r w:rsidR="00076E1E" w:rsidRPr="002B1FDB">
        <w:rPr>
          <w:rFonts w:ascii="Sylfaen" w:hAnsi="Sylfaen" w:cs="Sylfaen"/>
          <w:color w:val="000000" w:themeColor="text1"/>
          <w:lang w:val="en-GB"/>
        </w:rPr>
        <w:t xml:space="preserve"> </w:t>
      </w:r>
      <w:r w:rsidR="00D64478" w:rsidRPr="002B1FDB">
        <w:rPr>
          <w:rFonts w:ascii="Sylfaen" w:hAnsi="Sylfaen" w:cs="Sylfaen"/>
          <w:color w:val="000000" w:themeColor="text1"/>
          <w:lang w:val="ka-GE"/>
        </w:rPr>
        <w:t>საანგარიშო პერიოდში</w:t>
      </w:r>
      <w:r w:rsidR="00306078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 xml:space="preserve">დაფიქსირდა </w:t>
      </w:r>
      <w:r w:rsidR="00306078" w:rsidRPr="002B1FDB">
        <w:rPr>
          <w:rFonts w:ascii="Sylfaen" w:hAnsi="Sylfaen" w:cs="Sylfaen"/>
          <w:color w:val="000000" w:themeColor="text1"/>
          <w:lang w:val="ka-GE"/>
        </w:rPr>
        <w:t>ცხოველთა დაკბ</w:t>
      </w:r>
      <w:r w:rsidR="008B6E12" w:rsidRPr="002B1FDB">
        <w:rPr>
          <w:rFonts w:ascii="Sylfaen" w:hAnsi="Sylfaen" w:cs="Sylfaen"/>
          <w:color w:val="000000" w:themeColor="text1"/>
          <w:lang w:val="ka-GE"/>
        </w:rPr>
        <w:t xml:space="preserve">ენა,დაკაწვრა,დადორბვლის </w:t>
      </w:r>
      <w:r w:rsidR="0027463A" w:rsidRPr="002B1FDB">
        <w:rPr>
          <w:rFonts w:ascii="Sylfaen" w:hAnsi="Sylfaen" w:cs="Sylfaen"/>
          <w:color w:val="000000" w:themeColor="text1"/>
          <w:lang w:val="ka-GE"/>
        </w:rPr>
        <w:t>56 შემთხვევა.</w:t>
      </w:r>
      <w:r w:rsidR="00D64478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8E0F11" w:rsidRPr="002B1FDB">
        <w:rPr>
          <w:rFonts w:ascii="Sylfaen" w:hAnsi="Sylfaen" w:cs="Sylfaen"/>
          <w:color w:val="000000" w:themeColor="text1"/>
          <w:lang w:val="ka-GE"/>
        </w:rPr>
        <w:t xml:space="preserve"> ყველა დაკბენილზე გაგზავნილ</w:t>
      </w:r>
      <w:r w:rsidR="00433119" w:rsidRPr="002B1FDB">
        <w:rPr>
          <w:rFonts w:ascii="Sylfaen" w:hAnsi="Sylfaen" w:cs="Sylfaen"/>
          <w:color w:val="000000" w:themeColor="text1"/>
          <w:lang w:val="ka-GE"/>
        </w:rPr>
        <w:t xml:space="preserve">ია შეტყობინება ვეტ.სამსახურში </w:t>
      </w:r>
      <w:r w:rsidR="00335645" w:rsidRPr="002B1FDB">
        <w:rPr>
          <w:rFonts w:ascii="Sylfaen" w:hAnsi="Sylfaen" w:cs="Sylfaen"/>
          <w:color w:val="000000" w:themeColor="text1"/>
          <w:lang w:val="ka-GE"/>
        </w:rPr>
        <w:t xml:space="preserve">დამკბენ ცხოველებზე </w:t>
      </w:r>
      <w:r w:rsidR="00D64478" w:rsidRPr="002B1FDB">
        <w:rPr>
          <w:rFonts w:ascii="Sylfaen" w:hAnsi="Sylfaen" w:cs="Sylfaen"/>
          <w:color w:val="000000" w:themeColor="text1"/>
          <w:lang w:val="ka-GE"/>
        </w:rPr>
        <w:t xml:space="preserve">ზედამხედველობისათვის. დაკბენილებს </w:t>
      </w:r>
      <w:r w:rsidR="005B4141" w:rsidRPr="002B1FDB">
        <w:rPr>
          <w:rFonts w:ascii="Sylfaen" w:hAnsi="Sylfaen" w:cs="Sylfaen"/>
          <w:color w:val="000000" w:themeColor="text1"/>
          <w:lang w:val="ka-GE"/>
        </w:rPr>
        <w:t>უტარდებათ ანტირაბიული აცრები ინსტრუქციის</w:t>
      </w:r>
      <w:r w:rsidR="00433119" w:rsidRPr="002B1FDB">
        <w:rPr>
          <w:rFonts w:ascii="Sylfaen" w:hAnsi="Sylfaen" w:cs="Sylfaen"/>
          <w:color w:val="000000" w:themeColor="text1"/>
          <w:lang w:val="ka-GE"/>
        </w:rPr>
        <w:t xml:space="preserve"> მიხედვით</w:t>
      </w:r>
      <w:r w:rsidR="00306078" w:rsidRPr="002B1FDB">
        <w:rPr>
          <w:rFonts w:ascii="Sylfaen" w:hAnsi="Sylfaen" w:cs="Sylfaen"/>
          <w:color w:val="000000" w:themeColor="text1"/>
          <w:lang w:val="ka-GE"/>
        </w:rPr>
        <w:t>.</w:t>
      </w:r>
    </w:p>
    <w:p w14:paraId="66DCC988" w14:textId="77777777" w:rsidR="00433119" w:rsidRPr="002B1FDB" w:rsidRDefault="00433119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</w:p>
    <w:p w14:paraId="2D0D348E" w14:textId="6643FFE3" w:rsidR="00D64478" w:rsidRPr="002B1FDB" w:rsidRDefault="006D7DE2" w:rsidP="002D1D82">
      <w:pPr>
        <w:pStyle w:val="ListParagraph"/>
        <w:tabs>
          <w:tab w:val="left" w:pos="0"/>
        </w:tabs>
        <w:spacing w:line="360" w:lineRule="auto"/>
        <w:ind w:left="9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6.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D64478" w:rsidRPr="002B1FDB">
        <w:rPr>
          <w:rFonts w:ascii="Sylfaen" w:hAnsi="Sylfaen"/>
          <w:color w:val="000000" w:themeColor="text1"/>
          <w:lang w:val="ka-GE"/>
        </w:rPr>
        <w:t xml:space="preserve">სჯც აქტიურად ანხორციელებს 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ც ჰეპატიტისა </w:t>
      </w:r>
      <w:r w:rsidR="004E1D17" w:rsidRPr="002B1FDB">
        <w:rPr>
          <w:rFonts w:ascii="Sylfaen" w:hAnsi="Sylfaen"/>
          <w:color w:val="000000" w:themeColor="text1"/>
          <w:lang w:val="ka-GE"/>
        </w:rPr>
        <w:t>და აივ ინფექცი</w:t>
      </w:r>
      <w:r w:rsidR="00433119" w:rsidRPr="002B1FDB">
        <w:rPr>
          <w:rFonts w:ascii="Sylfaen" w:hAnsi="Sylfaen"/>
          <w:color w:val="000000" w:themeColor="text1"/>
          <w:lang w:val="ka-GE"/>
        </w:rPr>
        <w:t>ა შიდსის ინტეგრირებულ სკრინინგს</w:t>
      </w:r>
      <w:r w:rsidR="004E1D17" w:rsidRPr="002B1FDB">
        <w:rPr>
          <w:rFonts w:ascii="Sylfaen" w:hAnsi="Sylfaen"/>
          <w:color w:val="000000" w:themeColor="text1"/>
          <w:lang w:val="ka-GE"/>
        </w:rPr>
        <w:t xml:space="preserve"> მუნიციპაპიტეტში მცხოვრებ მოქალაქეებზე  როგორც ორგანიზაციებში </w:t>
      </w:r>
      <w:r w:rsidRPr="002B1FDB">
        <w:rPr>
          <w:rFonts w:ascii="Sylfaen" w:hAnsi="Sylfaen"/>
          <w:color w:val="000000" w:themeColor="text1"/>
          <w:lang w:val="ka-GE"/>
        </w:rPr>
        <w:t>ისე</w:t>
      </w:r>
      <w:r w:rsidR="004E1D17" w:rsidRPr="002B1FDB">
        <w:rPr>
          <w:rFonts w:ascii="Sylfaen" w:hAnsi="Sylfaen"/>
          <w:color w:val="000000" w:themeColor="text1"/>
          <w:lang w:val="ka-GE"/>
        </w:rPr>
        <w:t xml:space="preserve">  </w:t>
      </w:r>
      <w:r w:rsidR="00D64478" w:rsidRPr="002B1FDB">
        <w:rPr>
          <w:rFonts w:ascii="Sylfaen" w:hAnsi="Sylfaen"/>
          <w:color w:val="000000" w:themeColor="text1"/>
          <w:lang w:val="ka-GE"/>
        </w:rPr>
        <w:t xml:space="preserve"> მოსახლეობაში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, </w:t>
      </w:r>
      <w:r w:rsidR="00D64478" w:rsidRPr="002B1FDB">
        <w:rPr>
          <w:rFonts w:ascii="Sylfaen" w:hAnsi="Sylfaen"/>
          <w:color w:val="000000" w:themeColor="text1"/>
          <w:lang w:val="ka-GE"/>
        </w:rPr>
        <w:t>კარდაკარ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 შემოვლის პრინციპით</w:t>
      </w:r>
      <w:r w:rsidR="00D64478" w:rsidRPr="002B1FDB">
        <w:rPr>
          <w:rFonts w:ascii="Sylfaen" w:hAnsi="Sylfaen"/>
          <w:color w:val="000000" w:themeColor="text1"/>
          <w:lang w:val="ka-GE"/>
        </w:rPr>
        <w:t>.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Pr="002B1FDB">
        <w:rPr>
          <w:rFonts w:ascii="Sylfaen" w:hAnsi="Sylfaen"/>
          <w:color w:val="000000" w:themeColor="text1"/>
          <w:lang w:val="ka-GE"/>
        </w:rPr>
        <w:t xml:space="preserve">წელს 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მოთხოვნილი </w:t>
      </w:r>
      <w:r w:rsidR="004E1D17" w:rsidRPr="002B1FDB">
        <w:rPr>
          <w:rFonts w:ascii="Sylfaen" w:hAnsi="Sylfaen"/>
          <w:color w:val="000000" w:themeColor="text1"/>
          <w:lang w:val="ka-GE"/>
        </w:rPr>
        <w:t xml:space="preserve">გვქონდა 1500 ტესტი რომელიც თითქმის მთლიანად გახარჯულია.  მათ შორის დადებითი </w:t>
      </w:r>
      <w:r w:rsidR="00963ADB" w:rsidRPr="002B1FDB">
        <w:rPr>
          <w:rFonts w:ascii="Sylfaen" w:hAnsi="Sylfaen"/>
          <w:color w:val="000000" w:themeColor="text1"/>
          <w:lang w:val="ka-GE"/>
        </w:rPr>
        <w:t>შემთხვევა იყო 2. ორივე მათგანს ჩ</w:t>
      </w:r>
      <w:r w:rsidR="004E1D17" w:rsidRPr="002B1FDB">
        <w:rPr>
          <w:rFonts w:ascii="Sylfaen" w:hAnsi="Sylfaen"/>
          <w:color w:val="000000" w:themeColor="text1"/>
          <w:lang w:val="ka-GE"/>
        </w:rPr>
        <w:t>აუტარდა კონფირმაციული კვლევა</w:t>
      </w:r>
      <w:r w:rsidR="00433119" w:rsidRPr="002B1FDB">
        <w:rPr>
          <w:rFonts w:ascii="Sylfaen" w:hAnsi="Sylfaen"/>
          <w:color w:val="000000" w:themeColor="text1"/>
          <w:lang w:val="ka-GE"/>
        </w:rPr>
        <w:t>. კვლევის შედეგად დადასტურდა ც ჰეპატიტი და</w:t>
      </w:r>
      <w:r w:rsidR="004E1D17" w:rsidRPr="002B1FDB">
        <w:rPr>
          <w:rFonts w:ascii="Sylfaen" w:hAnsi="Sylfaen"/>
          <w:color w:val="000000" w:themeColor="text1"/>
          <w:lang w:val="ka-GE"/>
        </w:rPr>
        <w:t xml:space="preserve"> ორივე მათგანი ჩართულნი არიან უფასო სახელმწიფო მკურნალობის პროგრამაში.</w:t>
      </w:r>
      <w:r w:rsidR="00963ADB" w:rsidRPr="002B1FDB">
        <w:rPr>
          <w:rFonts w:ascii="Sylfaen" w:hAnsi="Sylfaen"/>
          <w:color w:val="000000" w:themeColor="text1"/>
          <w:lang w:val="ka-GE"/>
        </w:rPr>
        <w:t xml:space="preserve"> პერიოდულობით ხდება მათთან კომუნიკაცია ვიდრე არ 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დასრულდება მკურნალობის </w:t>
      </w:r>
      <w:r w:rsidRPr="002B1FDB">
        <w:rPr>
          <w:rFonts w:ascii="Sylfaen" w:hAnsi="Sylfaen"/>
          <w:color w:val="000000" w:themeColor="text1"/>
          <w:lang w:val="ka-GE"/>
        </w:rPr>
        <w:t>სრული კურსი.</w:t>
      </w:r>
    </w:p>
    <w:p w14:paraId="2CC2395E" w14:textId="464AFC0F" w:rsidR="00963ADB" w:rsidRPr="002B1FDB" w:rsidRDefault="00963ADB" w:rsidP="002D1D82">
      <w:pPr>
        <w:pStyle w:val="ListParagraph"/>
        <w:tabs>
          <w:tab w:val="left" w:pos="0"/>
        </w:tabs>
        <w:spacing w:line="360" w:lineRule="auto"/>
        <w:ind w:left="90"/>
        <w:jc w:val="both"/>
        <w:rPr>
          <w:rFonts w:ascii="Sylfaen" w:hAnsi="Sylfaen"/>
          <w:color w:val="000000" w:themeColor="text1"/>
          <w:lang w:val="ka-GE"/>
        </w:rPr>
      </w:pPr>
    </w:p>
    <w:p w14:paraId="70B341A2" w14:textId="0E55B9D1" w:rsidR="00963ADB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 w:cs="Sylfaen"/>
          <w:b/>
          <w:color w:val="000000" w:themeColor="text1"/>
          <w:lang w:val="ka-GE"/>
        </w:rPr>
        <w:t>7.</w:t>
      </w:r>
      <w:r w:rsidR="00963AD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E756FE" w:rsidRPr="002B1FDB">
        <w:rPr>
          <w:rFonts w:ascii="Sylfaen" w:hAnsi="Sylfaen"/>
          <w:color w:val="000000" w:themeColor="text1"/>
          <w:lang w:val="ka-GE"/>
        </w:rPr>
        <w:t xml:space="preserve">პანდემიის მკვეთრად შემცირების შემდეგ სჯც აქტიურად დაიწყო </w:t>
      </w:r>
      <w:r w:rsidR="00755FC4" w:rsidRPr="002B1FDB">
        <w:rPr>
          <w:rFonts w:ascii="Sylfaen" w:hAnsi="Sylfaen"/>
          <w:color w:val="000000" w:themeColor="text1"/>
          <w:lang w:val="ka-GE"/>
        </w:rPr>
        <w:t>როგორც დაბის ისე სოფლებში არსებული სკოლების</w:t>
      </w:r>
      <w:r w:rsidR="00E756FE" w:rsidRPr="002B1FDB">
        <w:rPr>
          <w:rFonts w:ascii="Sylfaen" w:hAnsi="Sylfaen"/>
          <w:color w:val="000000" w:themeColor="text1"/>
          <w:lang w:val="ka-GE"/>
        </w:rPr>
        <w:t xml:space="preserve"> დაწყებით კლასებში და სკოლამდელ დაწესებულებე</w:t>
      </w:r>
      <w:r w:rsidR="00755FC4" w:rsidRPr="002B1FDB">
        <w:rPr>
          <w:rFonts w:ascii="Sylfaen" w:hAnsi="Sylfaen"/>
          <w:color w:val="000000" w:themeColor="text1"/>
          <w:lang w:val="ka-GE"/>
        </w:rPr>
        <w:t>ბში ბავშვების კვლევა</w:t>
      </w:r>
      <w:r w:rsidR="00433119" w:rsidRPr="002B1FDB">
        <w:rPr>
          <w:rFonts w:ascii="Sylfaen" w:hAnsi="Sylfaen"/>
          <w:color w:val="000000" w:themeColor="text1"/>
          <w:lang w:val="ka-GE"/>
        </w:rPr>
        <w:t>,</w:t>
      </w:r>
      <w:r w:rsidR="00755FC4" w:rsidRPr="002B1FDB">
        <w:rPr>
          <w:rFonts w:ascii="Sylfaen" w:hAnsi="Sylfaen"/>
          <w:color w:val="000000" w:themeColor="text1"/>
          <w:lang w:val="ka-GE"/>
        </w:rPr>
        <w:t xml:space="preserve"> პარაზიტული დაავადების გამოვლენის მიზნით. კვლევა ჩაუტარდა დაახლოებით 70 ბავშვს. ინვაზიის შემთხვევა იყო 9.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755FC4" w:rsidRPr="002B1FDB">
        <w:rPr>
          <w:rFonts w:ascii="Sylfaen" w:hAnsi="Sylfaen"/>
          <w:color w:val="000000" w:themeColor="text1"/>
          <w:lang w:val="ka-GE"/>
        </w:rPr>
        <w:t xml:space="preserve">ყველა მათგანის მშობელს მიეცა რეკომენდაცია მკურნალობისა და შემდგომი </w:t>
      </w:r>
      <w:r w:rsidR="00D34691" w:rsidRPr="002B1FDB">
        <w:rPr>
          <w:rFonts w:ascii="Sylfaen" w:hAnsi="Sylfaen"/>
          <w:color w:val="000000" w:themeColor="text1"/>
          <w:lang w:val="ka-GE"/>
        </w:rPr>
        <w:t>პროფილაქტიკისათვის</w:t>
      </w:r>
      <w:r w:rsidR="00755FC4" w:rsidRPr="002B1FDB">
        <w:rPr>
          <w:rFonts w:ascii="Sylfaen" w:hAnsi="Sylfaen"/>
          <w:color w:val="000000" w:themeColor="text1"/>
          <w:lang w:val="ka-GE"/>
        </w:rPr>
        <w:t>.</w:t>
      </w:r>
      <w:r w:rsidR="00433119" w:rsidRPr="002B1FDB">
        <w:rPr>
          <w:rFonts w:ascii="Sylfaen" w:hAnsi="Sylfaen"/>
          <w:color w:val="1F497D" w:themeColor="text2"/>
          <w:lang w:val="ka-GE"/>
        </w:rPr>
        <w:t xml:space="preserve"> </w:t>
      </w:r>
      <w:r w:rsidR="00D34691" w:rsidRPr="002B1FDB">
        <w:rPr>
          <w:rFonts w:ascii="Sylfaen" w:hAnsi="Sylfaen"/>
          <w:color w:val="000000" w:themeColor="text1"/>
          <w:lang w:val="ka-GE"/>
        </w:rPr>
        <w:t xml:space="preserve">სასწავლო წლის განახლების შემდეგ  კვლავ იგეგმება მუნიციპალიტეტის მაშტაბით აღნიშნული ღონისძიებების ჩატარება. </w:t>
      </w:r>
      <w:r w:rsidR="00755FC4" w:rsidRPr="002B1FDB">
        <w:rPr>
          <w:rFonts w:ascii="Sylfaen" w:hAnsi="Sylfaen"/>
          <w:color w:val="1F497D" w:themeColor="text2"/>
          <w:lang w:val="ka-GE"/>
        </w:rPr>
        <w:t xml:space="preserve"> </w:t>
      </w:r>
      <w:r w:rsidR="00963ADB" w:rsidRPr="002B1FDB">
        <w:rPr>
          <w:rFonts w:ascii="Sylfaen" w:hAnsi="Sylfaen"/>
          <w:color w:val="000000" w:themeColor="text1"/>
          <w:lang w:val="ka-GE"/>
        </w:rPr>
        <w:t>მიმდინარე წელს,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755FC4" w:rsidRPr="002B1FDB">
        <w:rPr>
          <w:rFonts w:ascii="Sylfaen" w:hAnsi="Sylfaen"/>
          <w:color w:val="000000" w:themeColor="text1"/>
          <w:lang w:val="ka-GE"/>
        </w:rPr>
        <w:t>სამსახურის</w:t>
      </w:r>
      <w:r w:rsidR="00963ADB" w:rsidRPr="002B1FDB">
        <w:rPr>
          <w:rFonts w:ascii="Sylfaen" w:hAnsi="Sylfaen"/>
          <w:color w:val="000000" w:themeColor="text1"/>
          <w:lang w:val="ka-GE"/>
        </w:rPr>
        <w:t xml:space="preserve"> პარაზიტოლოგიურ ლაბორატორიას თვითდინებით მომართა </w:t>
      </w:r>
      <w:r w:rsidR="00755FC4" w:rsidRPr="002B1FDB">
        <w:rPr>
          <w:rFonts w:ascii="Sylfaen" w:hAnsi="Sylfaen"/>
          <w:color w:val="000000" w:themeColor="text1"/>
          <w:lang w:val="ka-GE"/>
        </w:rPr>
        <w:t>75 პირმა.</w:t>
      </w:r>
      <w:r w:rsidR="00963ADB" w:rsidRPr="002B1FDB">
        <w:rPr>
          <w:rFonts w:ascii="Sylfaen" w:hAnsi="Sylfaen"/>
          <w:color w:val="000000" w:themeColor="text1"/>
          <w:lang w:val="ka-GE"/>
        </w:rPr>
        <w:t xml:space="preserve">  დაფიქსირდა პარაზიტული დაავადებების </w:t>
      </w:r>
      <w:r w:rsidR="00755FC4" w:rsidRPr="002B1FDB">
        <w:rPr>
          <w:rFonts w:ascii="Sylfaen" w:hAnsi="Sylfaen"/>
          <w:color w:val="000000" w:themeColor="text1"/>
          <w:lang w:val="ka-GE"/>
        </w:rPr>
        <w:t>15</w:t>
      </w:r>
      <w:r w:rsidR="00963ADB" w:rsidRPr="002B1FDB">
        <w:rPr>
          <w:rFonts w:ascii="Sylfaen" w:hAnsi="Sylfaen"/>
          <w:color w:val="000000" w:themeColor="text1"/>
          <w:lang w:val="ka-GE"/>
        </w:rPr>
        <w:t xml:space="preserve">  შემთხვევა.</w:t>
      </w:r>
      <w:r w:rsidR="0043311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D34691" w:rsidRPr="002B1FDB">
        <w:rPr>
          <w:rFonts w:ascii="Sylfaen" w:hAnsi="Sylfaen"/>
          <w:color w:val="000000" w:themeColor="text1"/>
          <w:lang w:val="ka-GE"/>
        </w:rPr>
        <w:t>მ</w:t>
      </w:r>
      <w:r w:rsidRPr="002B1FDB">
        <w:rPr>
          <w:rFonts w:ascii="Sylfaen" w:hAnsi="Sylfaen"/>
          <w:color w:val="000000" w:themeColor="text1"/>
          <w:lang w:val="ka-GE"/>
        </w:rPr>
        <w:t>ათაც ასევე გაეწიათ კონსულტაციები</w:t>
      </w:r>
      <w:r w:rsidR="00D34691" w:rsidRPr="002B1FDB">
        <w:rPr>
          <w:rFonts w:ascii="Sylfaen" w:hAnsi="Sylfaen"/>
          <w:color w:val="000000" w:themeColor="text1"/>
          <w:lang w:val="ka-GE"/>
        </w:rPr>
        <w:t>.</w:t>
      </w:r>
    </w:p>
    <w:p w14:paraId="09C638FB" w14:textId="77777777" w:rsidR="006D7DE2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</w:p>
    <w:p w14:paraId="5396B68E" w14:textId="7C5AC188" w:rsidR="00963ADB" w:rsidRPr="002B1FDB" w:rsidRDefault="006D7DE2" w:rsidP="002D1D82">
      <w:pPr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8.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963ADB" w:rsidRPr="002B1FDB">
        <w:rPr>
          <w:rFonts w:ascii="Sylfaen" w:hAnsi="Sylfaen" w:cs="Sylfaen"/>
          <w:noProof/>
          <w:color w:val="000000" w:themeColor="text1"/>
          <w:lang w:val="ka-GE"/>
        </w:rPr>
        <w:t>სამსახურის მიერ ენტემოლოგიური მიმართულებით, წლის დასაწყისში ხდება მუნიციპალიტეტის დერიტორიაზე არსებული წყალსატევების აღრიცხვა-პასპორტიზაცია,რომელიც ეცნობება დააცადებათა კონტროლის ეროვნულ ცენტრს. მუნიციპალიტეტში სულ გვაქვს 10 ტბა.(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>1</w:t>
      </w:r>
      <w:r w:rsidR="00963ADB" w:rsidRPr="002B1FDB">
        <w:rPr>
          <w:rFonts w:ascii="Sylfaen" w:hAnsi="Sylfaen" w:cs="Sylfaen"/>
          <w:noProof/>
          <w:color w:val="000000" w:themeColor="text1"/>
          <w:lang w:val="ka-GE"/>
        </w:rPr>
        <w:t>ლეღვანი,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>1</w:t>
      </w:r>
      <w:r w:rsidR="00963ADB" w:rsidRPr="002B1FDB">
        <w:rPr>
          <w:rFonts w:ascii="Sylfaen" w:hAnsi="Sylfaen" w:cs="Sylfaen"/>
          <w:noProof/>
          <w:color w:val="000000" w:themeColor="text1"/>
          <w:lang w:val="ka-GE"/>
        </w:rPr>
        <w:t>საქარიქედი,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>5ვახანი,1ნუნისი,1 ღარიხევი,1 წყალაფორეთი).მიუხედავად რომ ტბების რაოდენობა არც თუ</w:t>
      </w:r>
      <w:r w:rsidR="00433119" w:rsidRPr="002B1FDB">
        <w:rPr>
          <w:rFonts w:ascii="Sylfaen" w:hAnsi="Sylfaen" w:cs="Sylfaen"/>
          <w:noProof/>
          <w:color w:val="000000" w:themeColor="text1"/>
          <w:lang w:val="ka-GE"/>
        </w:rPr>
        <w:t xml:space="preserve"> ისე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 xml:space="preserve"> ცოტაა და დაჭაობებული ადგილების რაოდენობაც ფიქსირდება</w:t>
      </w:r>
      <w:r w:rsidR="00433119" w:rsidRPr="002B1FDB">
        <w:rPr>
          <w:rFonts w:ascii="Sylfaen" w:hAnsi="Sylfaen" w:cs="Sylfaen"/>
          <w:noProof/>
          <w:color w:val="000000" w:themeColor="text1"/>
          <w:lang w:val="ka-GE"/>
        </w:rPr>
        <w:t>,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 xml:space="preserve">  უნდა აღინიშნოს,</w:t>
      </w:r>
      <w:r w:rsidR="00433119" w:rsidRPr="002B1FDB">
        <w:rPr>
          <w:rFonts w:ascii="Sylfaen" w:hAnsi="Sylfaen" w:cs="Sylfaen"/>
          <w:noProof/>
          <w:color w:val="000000" w:themeColor="text1"/>
          <w:lang w:val="ka-GE"/>
        </w:rPr>
        <w:t xml:space="preserve">რომ </w:t>
      </w:r>
      <w:r w:rsidR="00433119" w:rsidRPr="002B1FDB">
        <w:rPr>
          <w:rFonts w:ascii="Sylfaen" w:hAnsi="Sylfaen" w:cs="Sylfaen"/>
          <w:noProof/>
          <w:color w:val="000000" w:themeColor="text1"/>
          <w:lang w:val="ka-GE"/>
        </w:rPr>
        <w:lastRenderedPageBreak/>
        <w:t xml:space="preserve">მუნიციპალიტეტში 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 xml:space="preserve">მალარიის არცერთი შემთხვევა არ დაფიქსირებულა. ზაფხულის ცხელ პერიოდში </w:t>
      </w:r>
      <w:r w:rsidR="00433119" w:rsidRPr="002B1FDB">
        <w:rPr>
          <w:rFonts w:ascii="Sylfaen" w:hAnsi="Sylfaen" w:cs="Sylfaen"/>
          <w:noProof/>
          <w:color w:val="000000" w:themeColor="text1"/>
          <w:lang w:val="ka-GE"/>
        </w:rPr>
        <w:t>ხდება ტბების მიმდებარე ტერიტორის</w:t>
      </w:r>
      <w:r w:rsidR="00E756FE" w:rsidRPr="002B1FDB">
        <w:rPr>
          <w:rFonts w:ascii="Sylfaen" w:hAnsi="Sylfaen" w:cs="Sylfaen"/>
          <w:noProof/>
          <w:color w:val="000000" w:themeColor="text1"/>
          <w:lang w:val="ka-GE"/>
        </w:rPr>
        <w:t xml:space="preserve"> გაწმენდა გასუფთავება.</w:t>
      </w:r>
    </w:p>
    <w:p w14:paraId="3D41E228" w14:textId="77777777" w:rsidR="00963ADB" w:rsidRPr="002B1FDB" w:rsidRDefault="00963ADB" w:rsidP="002D1D82">
      <w:pPr>
        <w:pStyle w:val="ListParagraph"/>
        <w:tabs>
          <w:tab w:val="left" w:pos="0"/>
        </w:tabs>
        <w:spacing w:line="360" w:lineRule="auto"/>
        <w:ind w:left="90"/>
        <w:jc w:val="both"/>
        <w:rPr>
          <w:rFonts w:ascii="Sylfaen" w:hAnsi="Sylfaen"/>
          <w:color w:val="000000" w:themeColor="text1"/>
          <w:lang w:val="ka-GE"/>
        </w:rPr>
      </w:pPr>
    </w:p>
    <w:p w14:paraId="2520618D" w14:textId="77777777" w:rsidR="00D64478" w:rsidRPr="002B1FDB" w:rsidRDefault="00D64478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</w:p>
    <w:p w14:paraId="6DFBCD33" w14:textId="77777777" w:rsidR="00335645" w:rsidRPr="002B1FDB" w:rsidRDefault="00335645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</w:p>
    <w:p w14:paraId="21E37203" w14:textId="12787F65" w:rsidR="007C74DC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b/>
          <w:color w:val="000000" w:themeColor="text1"/>
          <w:lang w:val="ka-GE"/>
        </w:rPr>
        <w:t>9.</w:t>
      </w:r>
      <w:r w:rsid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433119" w:rsidRPr="002B1FDB">
        <w:rPr>
          <w:rFonts w:ascii="Sylfaen" w:hAnsi="Sylfaen" w:cs="Sylfaen"/>
          <w:color w:val="000000" w:themeColor="text1"/>
          <w:lang w:val="ka-GE"/>
        </w:rPr>
        <w:t xml:space="preserve"> სჯც-რის</w:t>
      </w:r>
      <w:r w:rsidR="004A38EB" w:rsidRPr="002B1FDB">
        <w:rPr>
          <w:rFonts w:ascii="Sylfaen" w:hAnsi="Sylfaen" w:cs="Sylfaen"/>
          <w:color w:val="000000" w:themeColor="text1"/>
          <w:lang w:val="ka-GE"/>
        </w:rPr>
        <w:t xml:space="preserve"> ერთ-ერთი მნიშვნელოვანი ფუნქციაა პროფილაქტიკური აცრების მონიტორინგი. </w:t>
      </w:r>
      <w:r w:rsidR="00C16036" w:rsidRPr="002B1FDB">
        <w:rPr>
          <w:rFonts w:ascii="Sylfaen" w:hAnsi="Sylfaen" w:cs="Sylfaen"/>
          <w:color w:val="000000" w:themeColor="text1"/>
          <w:lang w:val="en-US"/>
        </w:rPr>
        <w:t xml:space="preserve"> </w:t>
      </w:r>
      <w:r w:rsidR="002E5EE4" w:rsidRPr="002B1FDB">
        <w:rPr>
          <w:rFonts w:ascii="Sylfaen" w:hAnsi="Sylfaen" w:cs="Sylfaen"/>
          <w:color w:val="000000" w:themeColor="text1"/>
          <w:lang w:val="ka-GE"/>
        </w:rPr>
        <w:t>აცრები ხელს უწყობს ბავშვებში</w:t>
      </w:r>
      <w:r w:rsidR="004A38EB" w:rsidRPr="002B1FDB">
        <w:rPr>
          <w:rFonts w:ascii="Sylfaen" w:hAnsi="Sylfaen" w:cs="Sylfaen"/>
          <w:color w:val="000000" w:themeColor="text1"/>
          <w:lang w:val="ka-GE"/>
        </w:rPr>
        <w:t xml:space="preserve"> იმუნიტეტის ჩამოყალიბებას</w:t>
      </w:r>
      <w:r w:rsidR="00B760A9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D10B7A" w:rsidRPr="002B1FDB">
        <w:rPr>
          <w:rFonts w:ascii="Sylfaen" w:hAnsi="Sylfaen" w:cs="Sylfaen"/>
          <w:color w:val="000000" w:themeColor="text1"/>
          <w:lang w:val="ka-GE"/>
        </w:rPr>
        <w:t>კონკრეტული დაავადების მიმართ.</w:t>
      </w:r>
    </w:p>
    <w:p w14:paraId="65D1F3D6" w14:textId="194F5383" w:rsidR="000E49FF" w:rsidRPr="002B1FDB" w:rsidRDefault="00EE1130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t>.</w:t>
      </w:r>
      <w:r w:rsidR="00D10B7A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Pr="002B1FDB">
        <w:rPr>
          <w:rFonts w:ascii="Sylfaen" w:hAnsi="Sylfaen" w:cs="Sylfaen"/>
          <w:color w:val="000000" w:themeColor="text1"/>
          <w:lang w:val="ka-GE"/>
        </w:rPr>
        <w:t>სახელმწიფო უზრუნველყოფს 12 მართვადი ინფექციური დაავა</w:t>
      </w:r>
      <w:r w:rsidR="006D7DE2" w:rsidRPr="002B1FDB">
        <w:rPr>
          <w:rFonts w:ascii="Sylfaen" w:hAnsi="Sylfaen" w:cs="Sylfaen"/>
          <w:color w:val="000000" w:themeColor="text1"/>
          <w:lang w:val="ka-GE"/>
        </w:rPr>
        <w:t xml:space="preserve">დების საწინააღმდეგო ვაქცინაციას </w:t>
      </w:r>
      <w:r w:rsidR="002B7627" w:rsidRPr="002B1FDB">
        <w:rPr>
          <w:rFonts w:ascii="Sylfaen" w:hAnsi="Sylfaen" w:cs="Sylfaen"/>
          <w:color w:val="000000" w:themeColor="text1"/>
          <w:lang w:val="ka-GE"/>
        </w:rPr>
        <w:t>ესენია: დიფთერია, ყივანახველა, ტეტანუსი, პოლიომიელიტი, ჰემოფილუს ინფლუენსა</w:t>
      </w:r>
      <w:r w:rsidR="0075332E"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2B7627" w:rsidRPr="002B1FDB">
        <w:rPr>
          <w:rFonts w:ascii="Sylfaen" w:hAnsi="Sylfaen" w:cs="Sylfaen"/>
          <w:color w:val="000000" w:themeColor="text1"/>
          <w:lang w:val="ka-GE"/>
        </w:rPr>
        <w:t xml:space="preserve">ტიპი ბ, პნევმოკოკური ინფექცია, </w:t>
      </w:r>
      <w:r w:rsidR="00903ACE" w:rsidRPr="002B1FDB">
        <w:rPr>
          <w:rFonts w:ascii="Sylfaen" w:hAnsi="Sylfaen" w:cs="Sylfaen"/>
          <w:color w:val="000000" w:themeColor="text1"/>
          <w:lang w:val="ka-GE"/>
        </w:rPr>
        <w:t xml:space="preserve">ბ ჰეპატიტი, </w:t>
      </w:r>
      <w:r w:rsidR="002B7627" w:rsidRPr="002B1FDB">
        <w:rPr>
          <w:rFonts w:ascii="Sylfaen" w:hAnsi="Sylfaen" w:cs="Sylfaen"/>
          <w:color w:val="000000" w:themeColor="text1"/>
          <w:lang w:val="ka-GE"/>
        </w:rPr>
        <w:t>როტავირუსული ინფექცია, წითელა, წითურა, ყბაყურა, ადამიანის პაპილომა ვირუსული ინფექცია</w:t>
      </w:r>
      <w:r w:rsidR="00E86F9E" w:rsidRPr="002B1FDB">
        <w:rPr>
          <w:rFonts w:ascii="Sylfaen" w:hAnsi="Sylfaen" w:cs="Sylfaen"/>
          <w:color w:val="000000" w:themeColor="text1"/>
          <w:lang w:val="ka-GE"/>
        </w:rPr>
        <w:t>.</w:t>
      </w:r>
    </w:p>
    <w:p w14:paraId="4F8C9F91" w14:textId="66623F8D" w:rsidR="004F7147" w:rsidRPr="002B1FDB" w:rsidRDefault="002B7627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 w:cs="Sylfaen"/>
          <w:color w:val="000000" w:themeColor="text1"/>
          <w:lang w:val="ka-GE"/>
        </w:rPr>
        <w:t>ტუბერკულოზი</w:t>
      </w:r>
      <w:r w:rsidR="00E86F9E" w:rsidRPr="002B1FDB">
        <w:rPr>
          <w:rFonts w:ascii="Sylfaen" w:hAnsi="Sylfaen" w:cs="Sylfaen"/>
          <w:color w:val="000000" w:themeColor="text1"/>
          <w:lang w:val="ka-GE"/>
        </w:rPr>
        <w:t xml:space="preserve">ს საწინააღმდეგო ვაქცინაცია </w:t>
      </w:r>
      <w:r w:rsidR="00B760A9" w:rsidRPr="002B1FDB">
        <w:rPr>
          <w:rFonts w:ascii="Sylfaen" w:hAnsi="Sylfaen" w:cs="Sylfaen"/>
          <w:color w:val="000000" w:themeColor="text1"/>
          <w:lang w:val="ka-GE"/>
        </w:rPr>
        <w:t xml:space="preserve">მუნიციპალიტეტში არ ტარდება </w:t>
      </w:r>
      <w:r w:rsidR="00E86F9E" w:rsidRPr="002B1FDB">
        <w:rPr>
          <w:rFonts w:ascii="Sylfaen" w:hAnsi="Sylfaen" w:cs="Sylfaen"/>
          <w:color w:val="000000" w:themeColor="text1"/>
          <w:lang w:val="ka-GE"/>
        </w:rPr>
        <w:t xml:space="preserve">სამშობიარო </w:t>
      </w:r>
      <w:bookmarkStart w:id="2" w:name="_Hlk105626722"/>
      <w:r w:rsidR="00FE77FD" w:rsidRPr="002B1FDB">
        <w:rPr>
          <w:rFonts w:ascii="Sylfaen" w:hAnsi="Sylfaen" w:cs="Sylfaen"/>
          <w:color w:val="000000" w:themeColor="text1"/>
          <w:lang w:val="ka-GE"/>
        </w:rPr>
        <w:t>განყოფილების არ არსებობის გამო.</w:t>
      </w:r>
    </w:p>
    <w:bookmarkEnd w:id="2"/>
    <w:tbl>
      <w:tblPr>
        <w:tblStyle w:val="TableGrid"/>
        <w:tblpPr w:leftFromText="180" w:rightFromText="180" w:vertAnchor="text" w:horzAnchor="margin" w:tblpY="-8654"/>
        <w:tblW w:w="10494" w:type="dxa"/>
        <w:tblLook w:val="04A0" w:firstRow="1" w:lastRow="0" w:firstColumn="1" w:lastColumn="0" w:noHBand="0" w:noVBand="1"/>
      </w:tblPr>
      <w:tblGrid>
        <w:gridCol w:w="512"/>
        <w:gridCol w:w="4751"/>
        <w:gridCol w:w="1955"/>
        <w:gridCol w:w="1768"/>
        <w:gridCol w:w="1508"/>
      </w:tblGrid>
      <w:tr w:rsidR="007E30D1" w:rsidRPr="002B1FDB" w14:paraId="523E973F" w14:textId="77777777" w:rsidTr="004341DD">
        <w:trPr>
          <w:trHeight w:val="132"/>
        </w:trPr>
        <w:tc>
          <w:tcPr>
            <w:tcW w:w="512" w:type="dxa"/>
          </w:tcPr>
          <w:p w14:paraId="60D25604" w14:textId="3DBBA563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751" w:type="dxa"/>
          </w:tcPr>
          <w:p w14:paraId="003AB737" w14:textId="584F3999" w:rsidR="00DF629B" w:rsidRPr="002B1FDB" w:rsidRDefault="007C74DC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აცრები მიმდინარეობს  შემდეგი ვაქცინებით.</w:t>
            </w:r>
          </w:p>
        </w:tc>
        <w:tc>
          <w:tcPr>
            <w:tcW w:w="1955" w:type="dxa"/>
          </w:tcPr>
          <w:p w14:paraId="679371B3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768" w:type="dxa"/>
          </w:tcPr>
          <w:p w14:paraId="1E7DCD20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08" w:type="dxa"/>
          </w:tcPr>
          <w:p w14:paraId="5B331878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7E30D1" w:rsidRPr="002B1FDB" w14:paraId="71225C51" w14:textId="77777777" w:rsidTr="004341DD">
        <w:trPr>
          <w:trHeight w:val="765"/>
        </w:trPr>
        <w:tc>
          <w:tcPr>
            <w:tcW w:w="512" w:type="dxa"/>
          </w:tcPr>
          <w:p w14:paraId="463D3C0E" w14:textId="77777777" w:rsidR="003B0F0E" w:rsidRPr="002B1FDB" w:rsidRDefault="003B0F0E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4751" w:type="dxa"/>
          </w:tcPr>
          <w:p w14:paraId="3635BBB4" w14:textId="77777777" w:rsidR="003B0F0E" w:rsidRPr="002B1FDB" w:rsidRDefault="003B0F0E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ვაქცინის დასახელება</w:t>
            </w:r>
          </w:p>
        </w:tc>
        <w:tc>
          <w:tcPr>
            <w:tcW w:w="1955" w:type="dxa"/>
          </w:tcPr>
          <w:p w14:paraId="466EC155" w14:textId="77777777" w:rsidR="003B0F0E" w:rsidRPr="002B1FDB" w:rsidRDefault="003B0F0E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გეგმა</w:t>
            </w:r>
          </w:p>
        </w:tc>
        <w:tc>
          <w:tcPr>
            <w:tcW w:w="1768" w:type="dxa"/>
          </w:tcPr>
          <w:p w14:paraId="21FBA4A9" w14:textId="77777777" w:rsidR="003B0F0E" w:rsidRPr="002B1FDB" w:rsidRDefault="003B0F0E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შესრულება</w:t>
            </w:r>
          </w:p>
        </w:tc>
        <w:tc>
          <w:tcPr>
            <w:tcW w:w="1508" w:type="dxa"/>
          </w:tcPr>
          <w:p w14:paraId="4DE8A582" w14:textId="77777777" w:rsidR="003B0F0E" w:rsidRPr="002B1FDB" w:rsidRDefault="003B0F0E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7E30D1" w:rsidRPr="002B1FDB" w14:paraId="72DD8FB5" w14:textId="77777777" w:rsidTr="00240E16">
        <w:trPr>
          <w:trHeight w:val="988"/>
        </w:trPr>
        <w:tc>
          <w:tcPr>
            <w:tcW w:w="512" w:type="dxa"/>
          </w:tcPr>
          <w:p w14:paraId="4E3C8570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  <w:tc>
          <w:tcPr>
            <w:tcW w:w="4751" w:type="dxa"/>
          </w:tcPr>
          <w:p w14:paraId="02D7F6D4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224CE07" w14:textId="38CDC143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ჰექსაქსიმი</w:t>
            </w:r>
            <w:r w:rsidR="00BB534F" w:rsidRPr="002B1FDB">
              <w:rPr>
                <w:rFonts w:ascii="Sylfaen" w:hAnsi="Sylfaen"/>
                <w:color w:val="000000" w:themeColor="text1"/>
                <w:lang w:val="ka-GE"/>
              </w:rPr>
              <w:t xml:space="preserve">    </w:t>
            </w:r>
            <w:r w:rsidR="00BB534F" w:rsidRPr="002B1FD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 დიფთერია, ყივანახველა, ტეტანუსი,  ბ ჰეპატიტი, ჰემოფილუს ინფლუენსი, პოლიომიელიტი)</w:t>
            </w:r>
          </w:p>
        </w:tc>
        <w:tc>
          <w:tcPr>
            <w:tcW w:w="1955" w:type="dxa"/>
            <w:vAlign w:val="center"/>
          </w:tcPr>
          <w:p w14:paraId="4900A010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809552A" w14:textId="347DBE34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65</w:t>
            </w:r>
          </w:p>
        </w:tc>
        <w:tc>
          <w:tcPr>
            <w:tcW w:w="1768" w:type="dxa"/>
            <w:vAlign w:val="center"/>
          </w:tcPr>
          <w:p w14:paraId="5914ED72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2E6094E" w14:textId="5257B7D6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29</w:t>
            </w:r>
          </w:p>
        </w:tc>
        <w:tc>
          <w:tcPr>
            <w:tcW w:w="1508" w:type="dxa"/>
            <w:vAlign w:val="center"/>
          </w:tcPr>
          <w:p w14:paraId="1DFFB57A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5E1CF60" w14:textId="62C4A36D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45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12E2C645" w14:textId="77777777" w:rsidTr="004341DD">
        <w:trPr>
          <w:trHeight w:val="1312"/>
        </w:trPr>
        <w:tc>
          <w:tcPr>
            <w:tcW w:w="512" w:type="dxa"/>
          </w:tcPr>
          <w:p w14:paraId="38DEFA15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2</w:t>
            </w:r>
          </w:p>
        </w:tc>
        <w:tc>
          <w:tcPr>
            <w:tcW w:w="4751" w:type="dxa"/>
          </w:tcPr>
          <w:p w14:paraId="5D2CBDAF" w14:textId="2CBE6BFC" w:rsidR="00DF629B" w:rsidRPr="002B1FDB" w:rsidRDefault="007135B9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 xml:space="preserve">ტეტრაქსიმი 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1</w:t>
            </w:r>
            <w:r w:rsidR="0054354C" w:rsidRPr="002B1FDB">
              <w:rPr>
                <w:rFonts w:ascii="Sylfaen" w:hAnsi="Sylfaen"/>
                <w:color w:val="000000" w:themeColor="text1"/>
                <w:lang w:val="ka-GE"/>
              </w:rPr>
              <w:t>8-24 თვის ასაკის ბავშვები</w:t>
            </w:r>
          </w:p>
          <w:p w14:paraId="1875DC69" w14:textId="663FE7B9" w:rsidR="0054354C" w:rsidRPr="002B1FDB" w:rsidRDefault="00C00656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(დიფთერია, ყივანახველა, ტეტანუსი, პოლიომიელიტი)</w:t>
            </w:r>
          </w:p>
        </w:tc>
        <w:tc>
          <w:tcPr>
            <w:tcW w:w="1955" w:type="dxa"/>
            <w:vAlign w:val="center"/>
          </w:tcPr>
          <w:p w14:paraId="7C9568F4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0AE85D6B" w14:textId="13092518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80</w:t>
            </w:r>
          </w:p>
        </w:tc>
        <w:tc>
          <w:tcPr>
            <w:tcW w:w="1768" w:type="dxa"/>
            <w:vAlign w:val="center"/>
          </w:tcPr>
          <w:p w14:paraId="0F548041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7C901CD" w14:textId="621F3792" w:rsidR="00DF629B" w:rsidRPr="002B1FDB" w:rsidRDefault="006D47E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en-GB"/>
              </w:rPr>
              <w:t>3</w:t>
            </w:r>
            <w:r w:rsidR="00446450" w:rsidRPr="002B1FDB"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  <w:tc>
          <w:tcPr>
            <w:tcW w:w="1508" w:type="dxa"/>
            <w:vAlign w:val="center"/>
          </w:tcPr>
          <w:p w14:paraId="3556D430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F17108C" w14:textId="00300490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44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37498AA4" w14:textId="77777777" w:rsidTr="00240E16">
        <w:trPr>
          <w:trHeight w:val="785"/>
        </w:trPr>
        <w:tc>
          <w:tcPr>
            <w:tcW w:w="512" w:type="dxa"/>
          </w:tcPr>
          <w:p w14:paraId="20DCFEC3" w14:textId="77777777" w:rsidR="0054354C" w:rsidRPr="002B1FDB" w:rsidRDefault="007135B9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4751" w:type="dxa"/>
          </w:tcPr>
          <w:p w14:paraId="5926536F" w14:textId="20415ECB" w:rsidR="007135B9" w:rsidRPr="002B1FDB" w:rsidRDefault="007135B9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ტეტრაქსიმი  5 წლის  ასაკის ბავშვები</w:t>
            </w:r>
          </w:p>
          <w:p w14:paraId="2E5BA5F0" w14:textId="77777777" w:rsidR="0054354C" w:rsidRPr="002B1FDB" w:rsidRDefault="0054354C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955" w:type="dxa"/>
            <w:vAlign w:val="center"/>
          </w:tcPr>
          <w:p w14:paraId="0CF9AF26" w14:textId="08DAF3AC" w:rsidR="0054354C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en-GB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108</w:t>
            </w:r>
          </w:p>
        </w:tc>
        <w:tc>
          <w:tcPr>
            <w:tcW w:w="1768" w:type="dxa"/>
            <w:vAlign w:val="center"/>
          </w:tcPr>
          <w:p w14:paraId="61C0F8CE" w14:textId="579BB319" w:rsidR="0054354C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en-GB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55</w:t>
            </w:r>
          </w:p>
        </w:tc>
        <w:tc>
          <w:tcPr>
            <w:tcW w:w="1508" w:type="dxa"/>
            <w:vAlign w:val="center"/>
          </w:tcPr>
          <w:p w14:paraId="4315D2EC" w14:textId="18A7C1FA" w:rsidR="0054354C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en-GB"/>
              </w:rPr>
              <w:t>51</w:t>
            </w:r>
            <w:r w:rsidR="00240E16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6D75F24A" w14:textId="77777777" w:rsidTr="004341DD">
        <w:trPr>
          <w:trHeight w:val="409"/>
        </w:trPr>
        <w:tc>
          <w:tcPr>
            <w:tcW w:w="512" w:type="dxa"/>
            <w:tcBorders>
              <w:bottom w:val="single" w:sz="4" w:space="0" w:color="000000"/>
            </w:tcBorders>
          </w:tcPr>
          <w:p w14:paraId="1B58866E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  <w:tc>
          <w:tcPr>
            <w:tcW w:w="4751" w:type="dxa"/>
            <w:tcBorders>
              <w:bottom w:val="single" w:sz="4" w:space="0" w:color="000000"/>
            </w:tcBorders>
          </w:tcPr>
          <w:p w14:paraId="2E29DD10" w14:textId="06DE46B9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პნევმოკოკის ვაქცინა 1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7128402" w14:textId="75022662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65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  <w:vAlign w:val="center"/>
          </w:tcPr>
          <w:p w14:paraId="3C5F085C" w14:textId="450D6EC1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34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vAlign w:val="center"/>
          </w:tcPr>
          <w:p w14:paraId="24D07DC7" w14:textId="5683E4CC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54</w:t>
            </w:r>
            <w:r w:rsidR="004341DD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5620881C" w14:textId="77777777" w:rsidTr="004341DD">
        <w:trPr>
          <w:trHeight w:val="840"/>
        </w:trPr>
        <w:tc>
          <w:tcPr>
            <w:tcW w:w="512" w:type="dxa"/>
            <w:tcBorders>
              <w:top w:val="single" w:sz="4" w:space="0" w:color="000000"/>
            </w:tcBorders>
          </w:tcPr>
          <w:p w14:paraId="60DCE729" w14:textId="77777777" w:rsidR="004341DD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6</w:t>
            </w:r>
          </w:p>
        </w:tc>
        <w:tc>
          <w:tcPr>
            <w:tcW w:w="4751" w:type="dxa"/>
            <w:tcBorders>
              <w:top w:val="single" w:sz="4" w:space="0" w:color="000000"/>
            </w:tcBorders>
          </w:tcPr>
          <w:p w14:paraId="159CE77D" w14:textId="77777777" w:rsidR="004341DD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პნევმოკოკის ვაქცინა 2</w:t>
            </w:r>
          </w:p>
        </w:tc>
        <w:tc>
          <w:tcPr>
            <w:tcW w:w="1955" w:type="dxa"/>
            <w:tcBorders>
              <w:top w:val="single" w:sz="4" w:space="0" w:color="000000"/>
            </w:tcBorders>
            <w:vAlign w:val="center"/>
          </w:tcPr>
          <w:p w14:paraId="3F6966D9" w14:textId="14B6BD2B" w:rsidR="004341DD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65</w:t>
            </w:r>
          </w:p>
        </w:tc>
        <w:tc>
          <w:tcPr>
            <w:tcW w:w="1768" w:type="dxa"/>
            <w:tcBorders>
              <w:top w:val="single" w:sz="4" w:space="0" w:color="000000"/>
            </w:tcBorders>
            <w:vAlign w:val="center"/>
          </w:tcPr>
          <w:p w14:paraId="499B74C3" w14:textId="0390D0B3" w:rsidR="004341DD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0"/>
            </w:tcBorders>
            <w:vAlign w:val="center"/>
          </w:tcPr>
          <w:p w14:paraId="6BDB4630" w14:textId="1E3D7922" w:rsidR="004341DD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51</w:t>
            </w:r>
            <w:r w:rsidR="004341DD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07DE71AC" w14:textId="77777777" w:rsidTr="004341DD">
        <w:trPr>
          <w:trHeight w:val="1022"/>
        </w:trPr>
        <w:tc>
          <w:tcPr>
            <w:tcW w:w="512" w:type="dxa"/>
          </w:tcPr>
          <w:p w14:paraId="391290EF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7</w:t>
            </w:r>
          </w:p>
        </w:tc>
        <w:tc>
          <w:tcPr>
            <w:tcW w:w="4751" w:type="dxa"/>
          </w:tcPr>
          <w:p w14:paraId="5279E8CD" w14:textId="77777777" w:rsidR="00DF629B" w:rsidRPr="002B1FDB" w:rsidRDefault="007135B9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ა.პ.ვ (1) - 10-11-12  წელი</w:t>
            </w:r>
          </w:p>
          <w:p w14:paraId="184EF6D8" w14:textId="666BB624" w:rsidR="00C00656" w:rsidRPr="002B1FDB" w:rsidRDefault="00C00656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(ადამიანის პაპილომა ვირუსი)</w:t>
            </w:r>
          </w:p>
        </w:tc>
        <w:tc>
          <w:tcPr>
            <w:tcW w:w="1955" w:type="dxa"/>
            <w:vAlign w:val="center"/>
          </w:tcPr>
          <w:p w14:paraId="28608407" w14:textId="2C05043B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56</w:t>
            </w:r>
          </w:p>
        </w:tc>
        <w:tc>
          <w:tcPr>
            <w:tcW w:w="1768" w:type="dxa"/>
            <w:vAlign w:val="center"/>
          </w:tcPr>
          <w:p w14:paraId="19B5C5EE" w14:textId="51029B66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en-GB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30</w:t>
            </w:r>
          </w:p>
        </w:tc>
        <w:tc>
          <w:tcPr>
            <w:tcW w:w="1508" w:type="dxa"/>
            <w:vAlign w:val="center"/>
          </w:tcPr>
          <w:p w14:paraId="6D76F694" w14:textId="11AEEA65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en-GB"/>
              </w:rPr>
              <w:t>5</w:t>
            </w:r>
            <w:r w:rsidR="006D47EB" w:rsidRPr="002B1FDB">
              <w:rPr>
                <w:rFonts w:ascii="Sylfaen" w:hAnsi="Sylfaen"/>
                <w:color w:val="000000" w:themeColor="text1"/>
                <w:lang w:val="en-GB"/>
              </w:rPr>
              <w:t>2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5F455DA7" w14:textId="77777777" w:rsidTr="004341DD">
        <w:trPr>
          <w:trHeight w:val="440"/>
        </w:trPr>
        <w:tc>
          <w:tcPr>
            <w:tcW w:w="512" w:type="dxa"/>
          </w:tcPr>
          <w:p w14:paraId="7BBB8828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8</w:t>
            </w:r>
          </w:p>
        </w:tc>
        <w:tc>
          <w:tcPr>
            <w:tcW w:w="4751" w:type="dxa"/>
          </w:tcPr>
          <w:p w14:paraId="64635AF8" w14:textId="77777777" w:rsidR="00DF629B" w:rsidRPr="002B1FDB" w:rsidRDefault="007135B9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ა.პ.ვ. (2) – 10-11-12 წელი</w:t>
            </w:r>
          </w:p>
        </w:tc>
        <w:tc>
          <w:tcPr>
            <w:tcW w:w="1955" w:type="dxa"/>
            <w:vAlign w:val="center"/>
          </w:tcPr>
          <w:p w14:paraId="52A5C06C" w14:textId="49F6D141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72</w:t>
            </w:r>
          </w:p>
        </w:tc>
        <w:tc>
          <w:tcPr>
            <w:tcW w:w="1768" w:type="dxa"/>
            <w:vAlign w:val="center"/>
          </w:tcPr>
          <w:p w14:paraId="3BD3D164" w14:textId="5B052FAD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37</w:t>
            </w:r>
          </w:p>
        </w:tc>
        <w:tc>
          <w:tcPr>
            <w:tcW w:w="1508" w:type="dxa"/>
            <w:vAlign w:val="center"/>
          </w:tcPr>
          <w:p w14:paraId="4814C138" w14:textId="7AA5A81B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en-GB"/>
              </w:rPr>
              <w:t>51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3C52F0C6" w14:textId="77777777" w:rsidTr="00C00656">
        <w:trPr>
          <w:trHeight w:val="681"/>
        </w:trPr>
        <w:tc>
          <w:tcPr>
            <w:tcW w:w="512" w:type="dxa"/>
          </w:tcPr>
          <w:p w14:paraId="0326C77B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9</w:t>
            </w:r>
          </w:p>
        </w:tc>
        <w:tc>
          <w:tcPr>
            <w:tcW w:w="4751" w:type="dxa"/>
          </w:tcPr>
          <w:p w14:paraId="01BF7E2C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 xml:space="preserve">წითელა, წითურა, ყბაყურა </w:t>
            </w:r>
            <w:r w:rsidR="006D47EB" w:rsidRPr="002B1FDB">
              <w:rPr>
                <w:rFonts w:ascii="Sylfaen" w:hAnsi="Sylfaen"/>
                <w:color w:val="000000" w:themeColor="text1"/>
                <w:lang w:val="en-GB"/>
              </w:rPr>
              <w:t>1</w:t>
            </w:r>
            <w:r w:rsidRPr="002B1FDB">
              <w:rPr>
                <w:rFonts w:ascii="Sylfaen" w:hAnsi="Sylfaen"/>
                <w:color w:val="000000" w:themeColor="text1"/>
                <w:lang w:val="ka-GE"/>
              </w:rPr>
              <w:t xml:space="preserve"> წელზე</w:t>
            </w:r>
          </w:p>
        </w:tc>
        <w:tc>
          <w:tcPr>
            <w:tcW w:w="1955" w:type="dxa"/>
            <w:vAlign w:val="center"/>
          </w:tcPr>
          <w:p w14:paraId="2A581237" w14:textId="5859F4BA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73</w:t>
            </w:r>
          </w:p>
        </w:tc>
        <w:tc>
          <w:tcPr>
            <w:tcW w:w="1768" w:type="dxa"/>
            <w:vAlign w:val="center"/>
          </w:tcPr>
          <w:p w14:paraId="0FBF833F" w14:textId="0C1B2DC8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44</w:t>
            </w:r>
          </w:p>
        </w:tc>
        <w:tc>
          <w:tcPr>
            <w:tcW w:w="1508" w:type="dxa"/>
            <w:vAlign w:val="center"/>
          </w:tcPr>
          <w:p w14:paraId="411ACDB8" w14:textId="26F1CF20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en-GB"/>
              </w:rPr>
              <w:t>60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5A73BD32" w14:textId="77777777" w:rsidTr="00C00656">
        <w:trPr>
          <w:trHeight w:val="989"/>
        </w:trPr>
        <w:tc>
          <w:tcPr>
            <w:tcW w:w="512" w:type="dxa"/>
          </w:tcPr>
          <w:p w14:paraId="54EBA91B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10</w:t>
            </w:r>
          </w:p>
        </w:tc>
        <w:tc>
          <w:tcPr>
            <w:tcW w:w="4751" w:type="dxa"/>
          </w:tcPr>
          <w:p w14:paraId="6FC34E17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 xml:space="preserve">წითელა, წითურა. ყბაყურა </w:t>
            </w:r>
            <w:r w:rsidR="0042295B" w:rsidRPr="002B1FDB">
              <w:rPr>
                <w:rFonts w:ascii="Sylfaen" w:hAnsi="Sylfaen"/>
                <w:color w:val="000000" w:themeColor="text1"/>
                <w:lang w:val="en-GB"/>
              </w:rPr>
              <w:t>5</w:t>
            </w:r>
            <w:r w:rsidRPr="002B1FDB">
              <w:rPr>
                <w:rFonts w:ascii="Sylfaen" w:hAnsi="Sylfaen"/>
                <w:color w:val="000000" w:themeColor="text1"/>
                <w:lang w:val="ka-GE"/>
              </w:rPr>
              <w:t xml:space="preserve"> წელზე</w:t>
            </w:r>
          </w:p>
        </w:tc>
        <w:tc>
          <w:tcPr>
            <w:tcW w:w="1955" w:type="dxa"/>
            <w:vAlign w:val="center"/>
          </w:tcPr>
          <w:p w14:paraId="3297CE07" w14:textId="1DC87EEF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108</w:t>
            </w:r>
          </w:p>
        </w:tc>
        <w:tc>
          <w:tcPr>
            <w:tcW w:w="1768" w:type="dxa"/>
            <w:vAlign w:val="center"/>
          </w:tcPr>
          <w:p w14:paraId="04C7BE2F" w14:textId="6A10284E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85</w:t>
            </w:r>
          </w:p>
        </w:tc>
        <w:tc>
          <w:tcPr>
            <w:tcW w:w="1508" w:type="dxa"/>
            <w:vAlign w:val="center"/>
          </w:tcPr>
          <w:p w14:paraId="7DD7CA2B" w14:textId="349B5318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54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520F2627" w14:textId="77777777" w:rsidTr="00C00656">
        <w:trPr>
          <w:trHeight w:val="832"/>
        </w:trPr>
        <w:tc>
          <w:tcPr>
            <w:tcW w:w="512" w:type="dxa"/>
          </w:tcPr>
          <w:p w14:paraId="252DFE75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11</w:t>
            </w:r>
          </w:p>
        </w:tc>
        <w:tc>
          <w:tcPr>
            <w:tcW w:w="4751" w:type="dxa"/>
          </w:tcPr>
          <w:p w14:paraId="7087996E" w14:textId="77777777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ტეტანუსი, დიფტერია 14 წელზე</w:t>
            </w:r>
          </w:p>
        </w:tc>
        <w:tc>
          <w:tcPr>
            <w:tcW w:w="1955" w:type="dxa"/>
            <w:vAlign w:val="center"/>
          </w:tcPr>
          <w:p w14:paraId="1D160361" w14:textId="15F46EDA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152</w:t>
            </w:r>
          </w:p>
        </w:tc>
        <w:tc>
          <w:tcPr>
            <w:tcW w:w="1768" w:type="dxa"/>
            <w:vAlign w:val="center"/>
          </w:tcPr>
          <w:p w14:paraId="708C61CC" w14:textId="3580E3AB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65</w:t>
            </w:r>
          </w:p>
        </w:tc>
        <w:tc>
          <w:tcPr>
            <w:tcW w:w="1508" w:type="dxa"/>
            <w:vAlign w:val="center"/>
          </w:tcPr>
          <w:p w14:paraId="5490CCD7" w14:textId="3A947D04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en-GB"/>
              </w:rPr>
              <w:t>43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3AEF14F7" w14:textId="77777777" w:rsidTr="00C00656">
        <w:trPr>
          <w:trHeight w:val="1128"/>
        </w:trPr>
        <w:tc>
          <w:tcPr>
            <w:tcW w:w="512" w:type="dxa"/>
          </w:tcPr>
          <w:p w14:paraId="2A377C0A" w14:textId="77777777" w:rsidR="00DF629B" w:rsidRPr="002B1FDB" w:rsidRDefault="004341DD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12</w:t>
            </w:r>
          </w:p>
        </w:tc>
        <w:tc>
          <w:tcPr>
            <w:tcW w:w="4751" w:type="dxa"/>
          </w:tcPr>
          <w:p w14:paraId="2A7E1110" w14:textId="184BEACC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როტა</w:t>
            </w:r>
          </w:p>
          <w:p w14:paraId="2D9E4541" w14:textId="1CA15FC1" w:rsidR="00C00656" w:rsidRPr="002B1FDB" w:rsidRDefault="00C00656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(როტავირუსული, ნაწლავური ინფექცია)</w:t>
            </w:r>
          </w:p>
        </w:tc>
        <w:tc>
          <w:tcPr>
            <w:tcW w:w="1955" w:type="dxa"/>
            <w:vAlign w:val="center"/>
          </w:tcPr>
          <w:p w14:paraId="2BD39C3E" w14:textId="6D749DD4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65</w:t>
            </w:r>
          </w:p>
        </w:tc>
        <w:tc>
          <w:tcPr>
            <w:tcW w:w="1768" w:type="dxa"/>
            <w:vAlign w:val="center"/>
          </w:tcPr>
          <w:p w14:paraId="701DB0E4" w14:textId="74B6BF40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31</w:t>
            </w:r>
          </w:p>
        </w:tc>
        <w:tc>
          <w:tcPr>
            <w:tcW w:w="1508" w:type="dxa"/>
            <w:vAlign w:val="center"/>
          </w:tcPr>
          <w:p w14:paraId="3E1807C6" w14:textId="0ACFEE5B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48</w:t>
            </w:r>
            <w:r w:rsidR="00D57194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  <w:tr w:rsidR="007E30D1" w:rsidRPr="002B1FDB" w14:paraId="68E74250" w14:textId="77777777" w:rsidTr="004341DD">
        <w:trPr>
          <w:trHeight w:val="1372"/>
        </w:trPr>
        <w:tc>
          <w:tcPr>
            <w:tcW w:w="512" w:type="dxa"/>
          </w:tcPr>
          <w:p w14:paraId="01042000" w14:textId="77777777" w:rsidR="00DF629B" w:rsidRPr="002B1FDB" w:rsidRDefault="007135B9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1</w:t>
            </w:r>
            <w:r w:rsidR="004341DD" w:rsidRPr="002B1FDB">
              <w:rPr>
                <w:rFonts w:ascii="Sylfaen" w:hAnsi="Sylfaen"/>
                <w:color w:val="000000" w:themeColor="text1"/>
                <w:lang w:val="ka-GE"/>
              </w:rPr>
              <w:t>3</w:t>
            </w:r>
          </w:p>
        </w:tc>
        <w:tc>
          <w:tcPr>
            <w:tcW w:w="4751" w:type="dxa"/>
          </w:tcPr>
          <w:p w14:paraId="2C989553" w14:textId="337B4171" w:rsidR="00DF629B" w:rsidRPr="002B1FDB" w:rsidRDefault="00DF629B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პნევმო</w:t>
            </w:r>
            <w:r w:rsidR="0054354C" w:rsidRPr="002B1FDB">
              <w:rPr>
                <w:rFonts w:ascii="Sylfaen" w:hAnsi="Sylfaen"/>
                <w:color w:val="000000" w:themeColor="text1"/>
                <w:lang w:val="ka-GE"/>
              </w:rPr>
              <w:t>კოკის ვაქცინა</w:t>
            </w:r>
            <w:r w:rsidR="004341DD" w:rsidRPr="002B1FDB">
              <w:rPr>
                <w:rFonts w:ascii="Sylfaen" w:hAnsi="Sylfaen"/>
                <w:color w:val="000000" w:themeColor="text1"/>
                <w:lang w:val="ka-GE"/>
              </w:rPr>
              <w:t xml:space="preserve"> 3</w:t>
            </w:r>
          </w:p>
          <w:p w14:paraId="164C526E" w14:textId="4D752136" w:rsidR="00C00656" w:rsidRPr="002B1FDB" w:rsidRDefault="00C00656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(პნევმოკოკური ინფექცია)</w:t>
            </w:r>
          </w:p>
        </w:tc>
        <w:tc>
          <w:tcPr>
            <w:tcW w:w="1955" w:type="dxa"/>
            <w:vAlign w:val="center"/>
          </w:tcPr>
          <w:p w14:paraId="090302CF" w14:textId="670DD05D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72</w:t>
            </w:r>
          </w:p>
        </w:tc>
        <w:tc>
          <w:tcPr>
            <w:tcW w:w="1768" w:type="dxa"/>
            <w:vAlign w:val="center"/>
          </w:tcPr>
          <w:p w14:paraId="538F6AB2" w14:textId="07223081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43</w:t>
            </w:r>
          </w:p>
        </w:tc>
        <w:tc>
          <w:tcPr>
            <w:tcW w:w="1508" w:type="dxa"/>
            <w:vAlign w:val="center"/>
          </w:tcPr>
          <w:p w14:paraId="3FFD064B" w14:textId="1ABECBD1" w:rsidR="00DF629B" w:rsidRPr="002B1FDB" w:rsidRDefault="00446450" w:rsidP="002D1D82">
            <w:pPr>
              <w:spacing w:line="480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2B1FDB">
              <w:rPr>
                <w:rFonts w:ascii="Sylfaen" w:hAnsi="Sylfaen"/>
                <w:color w:val="000000" w:themeColor="text1"/>
                <w:lang w:val="ka-GE"/>
              </w:rPr>
              <w:t>59</w:t>
            </w:r>
            <w:r w:rsidR="00DF629B" w:rsidRPr="002B1FDB">
              <w:rPr>
                <w:rFonts w:ascii="Sylfaen" w:hAnsi="Sylfaen"/>
                <w:color w:val="000000" w:themeColor="text1"/>
                <w:lang w:val="ka-GE"/>
              </w:rPr>
              <w:t>%</w:t>
            </w:r>
          </w:p>
        </w:tc>
      </w:tr>
    </w:tbl>
    <w:p w14:paraId="0AE7D374" w14:textId="1A8A61C5" w:rsidR="00A5463E" w:rsidRPr="002B1FDB" w:rsidRDefault="00A5463E" w:rsidP="002D1D82">
      <w:pPr>
        <w:jc w:val="both"/>
        <w:rPr>
          <w:color w:val="000000" w:themeColor="text1"/>
          <w:lang w:val="ka-GE" w:eastAsia="en-US"/>
        </w:rPr>
      </w:pPr>
    </w:p>
    <w:p w14:paraId="38719BBD" w14:textId="19756011" w:rsidR="00116033" w:rsidRPr="002B1FDB" w:rsidRDefault="006D7DE2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lastRenderedPageBreak/>
        <w:t>1</w:t>
      </w:r>
      <w:r w:rsidRPr="002B1FDB">
        <w:rPr>
          <w:rFonts w:ascii="Sylfaen" w:hAnsi="Sylfaen" w:cs="Sylfaen"/>
          <w:b/>
          <w:color w:val="000000" w:themeColor="text1"/>
          <w:lang w:val="ka-GE"/>
        </w:rPr>
        <w:t>0.</w:t>
      </w:r>
      <w:r w:rsidRPr="002B1FDB">
        <w:rPr>
          <w:rFonts w:ascii="Sylfaen" w:hAnsi="Sylfaen" w:cs="Sylfaen"/>
          <w:color w:val="000000" w:themeColor="text1"/>
          <w:lang w:val="ka-GE"/>
        </w:rPr>
        <w:t xml:space="preserve"> ხ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>არაგაულის</w:t>
      </w:r>
      <w:r w:rsidR="00FE77FD" w:rsidRPr="002B1FDB">
        <w:rPr>
          <w:rFonts w:ascii="Sylfaen" w:hAnsi="Sylfaen" w:cs="Sylfaen"/>
          <w:color w:val="000000" w:themeColor="text1"/>
          <w:lang w:val="ka-GE"/>
        </w:rPr>
        <w:t xml:space="preserve"> მუნიციპალიტეტის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 xml:space="preserve"> სჯც აღჭურვილია</w:t>
      </w:r>
      <w:r w:rsidR="00A3154E" w:rsidRPr="002B1FDB">
        <w:rPr>
          <w:rFonts w:ascii="Sylfaen" w:hAnsi="Sylfaen" w:cs="Sylfaen"/>
          <w:color w:val="000000" w:themeColor="text1"/>
          <w:lang w:val="ka-GE"/>
        </w:rPr>
        <w:t xml:space="preserve"> თანამედროვე ტიპის მაცივრებით.მათი ძირითადი ფუნქციაა ასაცრელი</w:t>
      </w:r>
      <w:r w:rsidR="00FE77FD" w:rsidRPr="002B1FDB">
        <w:rPr>
          <w:rFonts w:ascii="Sylfaen" w:hAnsi="Sylfaen" w:cs="Sylfaen"/>
          <w:color w:val="000000" w:themeColor="text1"/>
          <w:lang w:val="ka-GE"/>
        </w:rPr>
        <w:t xml:space="preserve"> მასალის შენახვა წესების დაცვით. 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 xml:space="preserve">ხდება </w:t>
      </w:r>
      <w:r w:rsidR="00FE77FD" w:rsidRPr="002B1FDB">
        <w:rPr>
          <w:rFonts w:ascii="Sylfaen" w:hAnsi="Sylfaen" w:cs="Sylfaen"/>
          <w:color w:val="000000" w:themeColor="text1"/>
          <w:lang w:val="ka-GE"/>
        </w:rPr>
        <w:t xml:space="preserve">ტემპერატურების 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 xml:space="preserve"> აღრიცხვა</w:t>
      </w:r>
      <w:r w:rsidR="005B4141" w:rsidRPr="002B1FDB">
        <w:rPr>
          <w:rFonts w:ascii="Sylfaen" w:hAnsi="Sylfaen" w:cs="Sylfaen"/>
          <w:color w:val="000000" w:themeColor="text1"/>
          <w:lang w:val="ka-GE"/>
        </w:rPr>
        <w:t xml:space="preserve"> ე.წ</w:t>
      </w:r>
      <w:r w:rsidR="00A3154E" w:rsidRPr="002B1FDB">
        <w:rPr>
          <w:rFonts w:ascii="Sylfaen" w:hAnsi="Sylfaen" w:cs="Sylfaen"/>
          <w:color w:val="000000" w:themeColor="text1"/>
          <w:lang w:val="ka-GE"/>
        </w:rPr>
        <w:t xml:space="preserve"> 2.7 ფორმაში დღეში ორჯერ.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 xml:space="preserve"> ვაქცინები მოგვეწოდება </w:t>
      </w:r>
      <w:r w:rsidR="00A3154E" w:rsidRPr="002B1FDB">
        <w:rPr>
          <w:rFonts w:ascii="Sylfaen" w:hAnsi="Sylfaen" w:cs="Sylfaen"/>
          <w:color w:val="000000" w:themeColor="text1"/>
          <w:lang w:val="ka-GE"/>
        </w:rPr>
        <w:t xml:space="preserve">იმერეთის 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>დაავადებათა კონტროლის ცენტრიდან</w:t>
      </w:r>
      <w:r w:rsidR="00FE77FD" w:rsidRPr="002B1FDB">
        <w:rPr>
          <w:rFonts w:ascii="Sylfaen" w:hAnsi="Sylfaen" w:cs="Sylfaen"/>
          <w:color w:val="000000" w:themeColor="text1"/>
          <w:lang w:val="ka-GE"/>
        </w:rPr>
        <w:t>.</w:t>
      </w:r>
      <w:r w:rsidR="00116033" w:rsidRPr="002B1FDB">
        <w:rPr>
          <w:rFonts w:ascii="Sylfaen" w:hAnsi="Sylfaen" w:cs="Sylfaen"/>
          <w:color w:val="000000" w:themeColor="text1"/>
          <w:lang w:val="ka-GE"/>
        </w:rPr>
        <w:t xml:space="preserve">   </w:t>
      </w:r>
      <w:r w:rsidR="00A3154E" w:rsidRPr="002B1FDB">
        <w:rPr>
          <w:rFonts w:ascii="Sylfaen" w:hAnsi="Sylfaen" w:cs="Sylfaen"/>
          <w:color w:val="000000" w:themeColor="text1"/>
          <w:lang w:val="ka-GE"/>
        </w:rPr>
        <w:t xml:space="preserve">სჯც-დან ს/უბნებზე ვაქცინების ტრანსპორტირება ხდება ცივი ჯაჭვის პრინციპით.  უნდა აღინიშნოს  რომ  ყველა უბანი აღჭურვილია შესაბამისი ინვენტარით, </w:t>
      </w:r>
      <w:r w:rsidR="006D2EB8" w:rsidRPr="002B1FDB">
        <w:rPr>
          <w:rFonts w:ascii="Sylfaen" w:hAnsi="Sylfaen" w:cs="Sylfaen"/>
          <w:color w:val="000000" w:themeColor="text1"/>
          <w:lang w:val="ka-GE"/>
        </w:rPr>
        <w:t xml:space="preserve">რათა </w:t>
      </w:r>
      <w:r w:rsidR="00A3154E" w:rsidRPr="002B1FDB">
        <w:rPr>
          <w:rFonts w:ascii="Sylfaen" w:hAnsi="Sylfaen" w:cs="Sylfaen"/>
          <w:color w:val="000000" w:themeColor="text1"/>
          <w:lang w:val="ka-GE"/>
        </w:rPr>
        <w:t xml:space="preserve">შეუფერხებლად  </w:t>
      </w:r>
      <w:r w:rsidR="006D2EB8" w:rsidRPr="002B1FDB">
        <w:rPr>
          <w:rFonts w:ascii="Sylfaen" w:hAnsi="Sylfaen" w:cs="Sylfaen"/>
          <w:color w:val="000000" w:themeColor="text1"/>
          <w:lang w:val="ka-GE"/>
        </w:rPr>
        <w:t>წარიმართოს ვაქცინაციის პროცესი.</w:t>
      </w:r>
    </w:p>
    <w:p w14:paraId="75C90350" w14:textId="77777777" w:rsidR="00EE1130" w:rsidRPr="002B1FDB" w:rsidRDefault="00EE1130" w:rsidP="002D1D82">
      <w:pPr>
        <w:spacing w:line="360" w:lineRule="auto"/>
        <w:jc w:val="both"/>
        <w:rPr>
          <w:rFonts w:ascii="Sylfaen" w:hAnsi="Sylfaen" w:cs="Sylfaen"/>
          <w:color w:val="000000" w:themeColor="text1"/>
          <w:lang w:val="ka-GE"/>
        </w:rPr>
      </w:pPr>
    </w:p>
    <w:p w14:paraId="0B0CBDB8" w14:textId="21B320E8" w:rsidR="002958F0" w:rsidRPr="002B1FDB" w:rsidRDefault="002958F0" w:rsidP="002D1D82">
      <w:pPr>
        <w:tabs>
          <w:tab w:val="left" w:pos="0"/>
        </w:tabs>
        <w:spacing w:line="360" w:lineRule="auto"/>
        <w:ind w:hanging="270"/>
        <w:jc w:val="both"/>
        <w:rPr>
          <w:rFonts w:ascii="Sylfaen" w:hAnsi="Sylfaen"/>
          <w:color w:val="000000" w:themeColor="text1"/>
          <w:lang w:val="ka-GE"/>
        </w:rPr>
      </w:pPr>
    </w:p>
    <w:p w14:paraId="02D6FAB6" w14:textId="634CFECC" w:rsidR="00D57194" w:rsidRPr="002B1FDB" w:rsidRDefault="00B71E8E" w:rsidP="002D1D82">
      <w:pPr>
        <w:tabs>
          <w:tab w:val="left" w:pos="0"/>
        </w:tabs>
        <w:spacing w:line="360" w:lineRule="auto"/>
        <w:ind w:hanging="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11.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4A52C2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496CC0" w:rsidRPr="002B1FDB">
        <w:rPr>
          <w:rFonts w:ascii="Sylfaen" w:hAnsi="Sylfaen"/>
          <w:color w:val="000000" w:themeColor="text1"/>
          <w:lang w:val="ka-GE"/>
        </w:rPr>
        <w:t>მიმდინარე წლის მაისის თვეში აღინიშნა</w:t>
      </w:r>
      <w:r w:rsidR="006D5B9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D57194" w:rsidRPr="002B1FDB">
        <w:rPr>
          <w:rFonts w:ascii="Sylfaen" w:hAnsi="Sylfaen"/>
          <w:color w:val="000000" w:themeColor="text1"/>
          <w:lang w:val="ka-GE"/>
        </w:rPr>
        <w:t>მსოფლი</w:t>
      </w:r>
      <w:r w:rsidR="00D34691" w:rsidRPr="002B1FDB">
        <w:rPr>
          <w:rFonts w:ascii="Sylfaen" w:hAnsi="Sylfaen"/>
          <w:color w:val="000000" w:themeColor="text1"/>
          <w:lang w:val="ka-GE"/>
        </w:rPr>
        <w:t>ო ჰიპერტენზიის საერთაშორისო დღე, რომელიც წლის ბოლომდე გრძელდება</w:t>
      </w:r>
      <w:r w:rsidR="00FE77FD" w:rsidRPr="002B1FDB">
        <w:rPr>
          <w:rFonts w:ascii="Sylfaen" w:hAnsi="Sylfaen"/>
          <w:color w:val="000000" w:themeColor="text1"/>
          <w:lang w:val="ka-GE"/>
        </w:rPr>
        <w:t>.</w:t>
      </w:r>
      <w:r w:rsidR="00D57194" w:rsidRPr="002B1FDB">
        <w:rPr>
          <w:rFonts w:ascii="Sylfaen" w:hAnsi="Sylfaen"/>
          <w:color w:val="000000" w:themeColor="text1"/>
          <w:lang w:val="ka-GE"/>
        </w:rPr>
        <w:t xml:space="preserve"> აქციას ხარაგაულის ჯანდაცვის ცენტრიც შეუერთდა  და ჩვენი </w:t>
      </w:r>
      <w:r w:rsidR="00276C37" w:rsidRPr="002B1FDB">
        <w:rPr>
          <w:rFonts w:ascii="Sylfaen" w:hAnsi="Sylfaen"/>
          <w:color w:val="000000" w:themeColor="text1"/>
          <w:lang w:val="ka-GE"/>
        </w:rPr>
        <w:t>სამსახურის</w:t>
      </w:r>
      <w:r w:rsidR="00D57194" w:rsidRPr="002B1FDB">
        <w:rPr>
          <w:rFonts w:ascii="Sylfaen" w:hAnsi="Sylfaen"/>
          <w:color w:val="000000" w:themeColor="text1"/>
          <w:lang w:val="ka-GE"/>
        </w:rPr>
        <w:t xml:space="preserve"> თანამშრომლების მიერ მოხდა მოქალაქეების  წნევის გაზომვ</w:t>
      </w:r>
      <w:r w:rsidR="009F17D4" w:rsidRPr="002B1FDB">
        <w:rPr>
          <w:rFonts w:ascii="Sylfaen" w:hAnsi="Sylfaen"/>
          <w:color w:val="000000" w:themeColor="text1"/>
          <w:lang w:val="ka-GE"/>
        </w:rPr>
        <w:t>ა როგორც საბიუჯეტო ორგანიზაციებში</w:t>
      </w:r>
      <w:r w:rsidR="00276C37" w:rsidRPr="002B1FDB">
        <w:rPr>
          <w:rFonts w:ascii="Sylfaen" w:hAnsi="Sylfaen"/>
          <w:color w:val="000000" w:themeColor="text1"/>
          <w:lang w:val="ka-GE"/>
        </w:rPr>
        <w:t xml:space="preserve"> დასაქმებულ თანამშრომლებზე </w:t>
      </w:r>
      <w:r w:rsidR="009F17D4" w:rsidRPr="002B1FDB">
        <w:rPr>
          <w:rFonts w:ascii="Sylfaen" w:hAnsi="Sylfaen"/>
          <w:color w:val="000000" w:themeColor="text1"/>
          <w:lang w:val="ka-GE"/>
        </w:rPr>
        <w:t xml:space="preserve"> ასევე კერძო სექტორ</w:t>
      </w:r>
      <w:r w:rsidR="00276C37" w:rsidRPr="002B1FDB">
        <w:rPr>
          <w:rFonts w:ascii="Sylfaen" w:hAnsi="Sylfaen"/>
          <w:color w:val="000000" w:themeColor="text1"/>
          <w:lang w:val="ka-GE"/>
        </w:rPr>
        <w:t>ში მომუშავე პირებზე</w:t>
      </w:r>
      <w:r w:rsidR="00FE77FD" w:rsidRPr="002B1FDB">
        <w:rPr>
          <w:rFonts w:ascii="Sylfaen" w:hAnsi="Sylfaen"/>
          <w:color w:val="000000" w:themeColor="text1"/>
          <w:lang w:val="ka-GE"/>
        </w:rPr>
        <w:t xml:space="preserve"> და</w:t>
      </w:r>
      <w:r w:rsidR="00903ACE" w:rsidRPr="002B1FDB">
        <w:rPr>
          <w:rFonts w:ascii="Sylfaen" w:hAnsi="Sylfaen"/>
          <w:color w:val="000000" w:themeColor="text1"/>
          <w:lang w:val="ka-GE"/>
        </w:rPr>
        <w:t xml:space="preserve"> იმ ხანდაზმულ </w:t>
      </w:r>
      <w:r w:rsidR="00FE77FD" w:rsidRPr="002B1FDB">
        <w:rPr>
          <w:rFonts w:ascii="Sylfaen" w:hAnsi="Sylfaen"/>
          <w:color w:val="000000" w:themeColor="text1"/>
          <w:lang w:val="ka-GE"/>
        </w:rPr>
        <w:t xml:space="preserve">მოქალაქეებს </w:t>
      </w:r>
      <w:r w:rsidR="00903ACE" w:rsidRPr="002B1FDB">
        <w:rPr>
          <w:rFonts w:ascii="Sylfaen" w:hAnsi="Sylfaen"/>
          <w:color w:val="000000" w:themeColor="text1"/>
          <w:lang w:val="ka-GE"/>
        </w:rPr>
        <w:t xml:space="preserve">რომლებსაც გადაადგილება შეზღუდული აქვთ. </w:t>
      </w:r>
      <w:r w:rsidR="00D57194" w:rsidRPr="002B1FDB">
        <w:rPr>
          <w:rFonts w:ascii="Sylfaen" w:hAnsi="Sylfaen"/>
          <w:color w:val="000000" w:themeColor="text1"/>
          <w:lang w:val="ka-GE"/>
        </w:rPr>
        <w:t xml:space="preserve">სულ </w:t>
      </w:r>
      <w:r w:rsidR="00D34691" w:rsidRPr="002B1FDB">
        <w:rPr>
          <w:rFonts w:ascii="Sylfaen" w:hAnsi="Sylfaen"/>
          <w:color w:val="000000" w:themeColor="text1"/>
          <w:lang w:val="ka-GE"/>
        </w:rPr>
        <w:t>გამოკითხ</w:t>
      </w:r>
      <w:r w:rsidR="00D57194" w:rsidRPr="002B1FDB">
        <w:rPr>
          <w:rFonts w:ascii="Sylfaen" w:hAnsi="Sylfaen"/>
          <w:color w:val="000000" w:themeColor="text1"/>
          <w:lang w:val="ka-GE"/>
        </w:rPr>
        <w:t>ა</w:t>
      </w:r>
      <w:r w:rsidR="00FE77FD" w:rsidRPr="002B1FDB">
        <w:rPr>
          <w:rFonts w:ascii="Sylfaen" w:hAnsi="Sylfaen"/>
          <w:color w:val="000000" w:themeColor="text1"/>
          <w:lang w:val="ka-GE"/>
        </w:rPr>
        <w:t xml:space="preserve"> 450 ადამიანი</w:t>
      </w:r>
      <w:r w:rsidR="00446450" w:rsidRPr="002B1FDB">
        <w:rPr>
          <w:rFonts w:ascii="Sylfaen" w:hAnsi="Sylfaen"/>
          <w:color w:val="000000" w:themeColor="text1"/>
          <w:lang w:val="ka-GE"/>
        </w:rPr>
        <w:t>.</w:t>
      </w:r>
      <w:r w:rsidR="00D57194" w:rsidRPr="002B1FDB">
        <w:rPr>
          <w:rFonts w:ascii="Sylfaen" w:hAnsi="Sylfaen"/>
          <w:color w:val="000000" w:themeColor="text1"/>
          <w:lang w:val="ka-GE"/>
        </w:rPr>
        <w:t xml:space="preserve"> მოხდა სპეციალუ</w:t>
      </w:r>
      <w:r w:rsidR="00D34691" w:rsidRPr="002B1FDB">
        <w:rPr>
          <w:rFonts w:ascii="Sylfaen" w:hAnsi="Sylfaen"/>
          <w:color w:val="000000" w:themeColor="text1"/>
          <w:lang w:val="ka-GE"/>
        </w:rPr>
        <w:t>რი კითხვარის შევსება</w:t>
      </w:r>
      <w:r w:rsidR="00446450" w:rsidRPr="002B1FDB">
        <w:rPr>
          <w:rFonts w:ascii="Sylfaen" w:hAnsi="Sylfaen"/>
          <w:color w:val="000000" w:themeColor="text1"/>
          <w:lang w:val="ka-GE"/>
        </w:rPr>
        <w:t>.</w:t>
      </w:r>
      <w:r w:rsidR="00D3469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D57194" w:rsidRPr="002B1FDB">
        <w:rPr>
          <w:rFonts w:ascii="Sylfaen" w:hAnsi="Sylfaen"/>
          <w:color w:val="000000" w:themeColor="text1"/>
          <w:lang w:val="ka-GE"/>
        </w:rPr>
        <w:t>აღნიშნული მონაცემები გადა</w:t>
      </w:r>
      <w:r w:rsidR="007F3BC3" w:rsidRPr="002B1FDB">
        <w:rPr>
          <w:rFonts w:ascii="Sylfaen" w:hAnsi="Sylfaen"/>
          <w:color w:val="000000" w:themeColor="text1"/>
          <w:lang w:val="ka-GE"/>
        </w:rPr>
        <w:t>ი</w:t>
      </w:r>
      <w:r w:rsidR="00D57194" w:rsidRPr="002B1FDB">
        <w:rPr>
          <w:rFonts w:ascii="Sylfaen" w:hAnsi="Sylfaen"/>
          <w:color w:val="000000" w:themeColor="text1"/>
          <w:lang w:val="ka-GE"/>
        </w:rPr>
        <w:t xml:space="preserve">გზავნა </w:t>
      </w:r>
      <w:r w:rsidR="009F17D4" w:rsidRPr="002B1FDB">
        <w:rPr>
          <w:rFonts w:ascii="Sylfaen" w:hAnsi="Sylfaen"/>
          <w:color w:val="000000" w:themeColor="text1"/>
          <w:lang w:val="ka-GE"/>
        </w:rPr>
        <w:t xml:space="preserve">დაავადებათა კონტროლის </w:t>
      </w:r>
      <w:r w:rsidR="00D57194" w:rsidRPr="002B1FDB">
        <w:rPr>
          <w:rFonts w:ascii="Sylfaen" w:hAnsi="Sylfaen"/>
          <w:color w:val="000000" w:themeColor="text1"/>
          <w:lang w:val="ka-GE"/>
        </w:rPr>
        <w:t>ცენტრში და   მთელი ქვეყნის მასშტაბით სტატისტიკურად მუშავდება.</w:t>
      </w:r>
    </w:p>
    <w:p w14:paraId="0C5CDACF" w14:textId="294F593B" w:rsidR="004A741E" w:rsidRPr="002B1FDB" w:rsidRDefault="004A741E" w:rsidP="002D1D82">
      <w:pPr>
        <w:tabs>
          <w:tab w:val="left" w:pos="0"/>
        </w:tabs>
        <w:spacing w:line="360" w:lineRule="auto"/>
        <w:ind w:hanging="270"/>
        <w:jc w:val="both"/>
        <w:rPr>
          <w:rFonts w:ascii="Sylfaen" w:hAnsi="Sylfaen"/>
          <w:color w:val="000000" w:themeColor="text1"/>
          <w:lang w:val="ka-GE"/>
        </w:rPr>
      </w:pPr>
    </w:p>
    <w:p w14:paraId="6142DDA3" w14:textId="78732662" w:rsidR="002D056E" w:rsidRPr="002B1FDB" w:rsidRDefault="00B71E8E" w:rsidP="002D1D82">
      <w:pPr>
        <w:tabs>
          <w:tab w:val="left" w:pos="0"/>
        </w:tabs>
        <w:spacing w:line="360" w:lineRule="auto"/>
        <w:ind w:hanging="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12.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E77FD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4C227C" w:rsidRPr="002B1FDB">
        <w:rPr>
          <w:rFonts w:ascii="Sylfaen" w:hAnsi="Sylfaen"/>
          <w:color w:val="000000" w:themeColor="text1"/>
          <w:lang w:val="ka-GE"/>
        </w:rPr>
        <w:t>ქ</w:t>
      </w:r>
      <w:r w:rsidR="004A52C2" w:rsidRPr="002B1FDB">
        <w:rPr>
          <w:rFonts w:ascii="Sylfaen" w:hAnsi="Sylfaen"/>
          <w:color w:val="000000" w:themeColor="text1"/>
          <w:lang w:val="ka-GE"/>
        </w:rPr>
        <w:t>ვეყანაში შექმნილი ეპიდსიტუაციის გამო შეჩერ</w:t>
      </w:r>
      <w:r w:rsidR="000E4759" w:rsidRPr="002B1FDB">
        <w:rPr>
          <w:rFonts w:ascii="Sylfaen" w:hAnsi="Sylfaen"/>
          <w:color w:val="000000" w:themeColor="text1"/>
          <w:lang w:val="ka-GE"/>
        </w:rPr>
        <w:t>ებული</w:t>
      </w:r>
      <w:r w:rsidR="00E02AFB" w:rsidRPr="002B1FDB">
        <w:rPr>
          <w:rFonts w:ascii="Sylfaen" w:hAnsi="Sylfaen"/>
          <w:color w:val="000000" w:themeColor="text1"/>
          <w:lang w:val="ka-GE"/>
        </w:rPr>
        <w:t xml:space="preserve"> იყო</w:t>
      </w:r>
      <w:r w:rsidR="004A52C2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CA7FAB" w:rsidRPr="002B1FDB">
        <w:rPr>
          <w:rFonts w:ascii="Sylfaen" w:hAnsi="Sylfaen"/>
          <w:color w:val="000000" w:themeColor="text1"/>
          <w:lang w:val="ka-GE"/>
        </w:rPr>
        <w:t>რამოდენიმ</w:t>
      </w:r>
      <w:r w:rsidR="00E02AFB" w:rsidRPr="002B1FDB">
        <w:rPr>
          <w:rFonts w:ascii="Sylfaen" w:hAnsi="Sylfaen"/>
          <w:color w:val="000000" w:themeColor="text1"/>
          <w:lang w:val="ka-GE"/>
        </w:rPr>
        <w:t xml:space="preserve">ე პროგრამის განხორციელება. დღეის მდგომარეობით   ყველა მათგანის ფუნქციონირებაა შესაძლებელი. </w:t>
      </w:r>
      <w:r w:rsidR="00CA7FAB" w:rsidRPr="002B1FDB">
        <w:rPr>
          <w:rFonts w:ascii="Sylfaen" w:hAnsi="Sylfaen"/>
          <w:color w:val="000000" w:themeColor="text1"/>
          <w:lang w:val="ka-GE"/>
        </w:rPr>
        <w:t>სჯც</w:t>
      </w:r>
      <w:r w:rsidR="00FE77FD" w:rsidRPr="002B1FDB">
        <w:rPr>
          <w:rFonts w:ascii="Sylfaen" w:hAnsi="Sylfaen"/>
          <w:color w:val="000000" w:themeColor="text1"/>
          <w:lang w:val="ka-GE"/>
        </w:rPr>
        <w:t>-რის</w:t>
      </w:r>
      <w:r w:rsidR="00CA7FAB" w:rsidRPr="002B1FDB">
        <w:rPr>
          <w:rFonts w:ascii="Sylfaen" w:hAnsi="Sylfaen"/>
          <w:color w:val="000000" w:themeColor="text1"/>
          <w:lang w:val="ka-GE"/>
        </w:rPr>
        <w:t xml:space="preserve"> ჩართულობითა და ორგანიზებით განხორციელდა</w:t>
      </w:r>
      <w:r w:rsidR="000E475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9D7967" w:rsidRPr="002B1FDB">
        <w:rPr>
          <w:rFonts w:ascii="Sylfaen" w:hAnsi="Sylfaen"/>
          <w:color w:val="000000" w:themeColor="text1"/>
          <w:lang w:val="ka-GE"/>
        </w:rPr>
        <w:t xml:space="preserve">დაავადებათა </w:t>
      </w:r>
      <w:r w:rsidR="00E02AFB" w:rsidRPr="002B1FDB">
        <w:rPr>
          <w:rFonts w:ascii="Sylfaen" w:hAnsi="Sylfaen"/>
          <w:color w:val="000000" w:themeColor="text1"/>
          <w:lang w:val="ka-GE"/>
        </w:rPr>
        <w:t>ადრეული გამოვლენისა და სკრინიგ</w:t>
      </w:r>
      <w:r w:rsidR="009D7967" w:rsidRPr="002B1FDB">
        <w:rPr>
          <w:rFonts w:ascii="Sylfaen" w:hAnsi="Sylfaen"/>
          <w:color w:val="000000" w:themeColor="text1"/>
          <w:lang w:val="ka-GE"/>
        </w:rPr>
        <w:t xml:space="preserve"> პროგრამების ფარგლებში </w:t>
      </w:r>
      <w:r w:rsidR="004A52C2" w:rsidRPr="002B1FDB">
        <w:rPr>
          <w:rFonts w:ascii="Sylfaen" w:hAnsi="Sylfaen"/>
          <w:color w:val="000000" w:themeColor="text1"/>
          <w:lang w:val="ka-GE"/>
        </w:rPr>
        <w:t xml:space="preserve">ბენეფიციარების </w:t>
      </w:r>
      <w:r w:rsidR="009F17D4" w:rsidRPr="002B1FDB">
        <w:rPr>
          <w:rFonts w:ascii="Sylfaen" w:hAnsi="Sylfaen"/>
          <w:color w:val="000000" w:themeColor="text1"/>
          <w:lang w:val="ka-GE"/>
        </w:rPr>
        <w:t>უფასო</w:t>
      </w:r>
      <w:r w:rsidR="00454F8C" w:rsidRPr="002B1FDB">
        <w:rPr>
          <w:rFonts w:ascii="Sylfaen" w:hAnsi="Sylfaen"/>
          <w:color w:val="000000" w:themeColor="text1"/>
          <w:lang w:val="ka-GE"/>
        </w:rPr>
        <w:t xml:space="preserve"> გამოკვლევა</w:t>
      </w:r>
      <w:r w:rsidR="007F3BC3" w:rsidRPr="002B1FDB">
        <w:rPr>
          <w:rFonts w:ascii="Sylfaen" w:hAnsi="Sylfaen"/>
          <w:color w:val="000000" w:themeColor="text1"/>
          <w:lang w:val="ka-GE"/>
        </w:rPr>
        <w:t>-გასინჯვა</w:t>
      </w:r>
      <w:r w:rsidR="000E4759" w:rsidRPr="002B1FDB">
        <w:rPr>
          <w:rFonts w:ascii="Sylfaen" w:hAnsi="Sylfaen"/>
          <w:color w:val="000000" w:themeColor="text1"/>
          <w:lang w:val="ka-GE"/>
        </w:rPr>
        <w:t>,</w:t>
      </w:r>
      <w:r w:rsidR="00FE77FD" w:rsidRPr="002B1FDB">
        <w:rPr>
          <w:rFonts w:ascii="Sylfaen" w:hAnsi="Sylfaen"/>
          <w:color w:val="000000" w:themeColor="text1"/>
          <w:lang w:val="ka-GE"/>
        </w:rPr>
        <w:t xml:space="preserve"> მამა</w:t>
      </w:r>
      <w:r w:rsidR="00E02AFB" w:rsidRPr="002B1FDB">
        <w:rPr>
          <w:rFonts w:ascii="Sylfaen" w:hAnsi="Sylfaen"/>
          <w:color w:val="000000" w:themeColor="text1"/>
          <w:lang w:val="ka-GE"/>
        </w:rPr>
        <w:t>კაცებში პროსტატის,</w:t>
      </w:r>
      <w:r w:rsidR="00CA7FA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E02AFB" w:rsidRPr="002B1FDB">
        <w:rPr>
          <w:rFonts w:ascii="Sylfaen" w:hAnsi="Sylfaen"/>
          <w:color w:val="000000" w:themeColor="text1"/>
          <w:lang w:val="ka-GE"/>
        </w:rPr>
        <w:t>ქალებ</w:t>
      </w:r>
      <w:r w:rsidR="00CA7FAB" w:rsidRPr="002B1FDB">
        <w:rPr>
          <w:rFonts w:ascii="Sylfaen" w:hAnsi="Sylfaen"/>
          <w:color w:val="000000" w:themeColor="text1"/>
          <w:lang w:val="ka-GE"/>
        </w:rPr>
        <w:t xml:space="preserve">ატონებში </w:t>
      </w:r>
      <w:r w:rsidR="00E02AFB" w:rsidRPr="002B1FDB">
        <w:rPr>
          <w:rFonts w:ascii="Sylfaen" w:hAnsi="Sylfaen"/>
          <w:color w:val="000000" w:themeColor="text1"/>
          <w:lang w:val="ka-GE"/>
        </w:rPr>
        <w:t xml:space="preserve">საშვილოსნოს ყელისა და  მკერდის </w:t>
      </w:r>
      <w:r w:rsidR="00CA7FAB" w:rsidRPr="002B1FDB">
        <w:rPr>
          <w:rFonts w:ascii="Sylfaen" w:hAnsi="Sylfaen"/>
          <w:color w:val="000000" w:themeColor="text1"/>
          <w:lang w:val="ka-GE"/>
        </w:rPr>
        <w:t>კვლევა.</w:t>
      </w:r>
      <w:r w:rsidR="00E02AFB" w:rsidRPr="002B1FDB">
        <w:rPr>
          <w:rFonts w:ascii="Sylfaen" w:hAnsi="Sylfaen"/>
          <w:color w:val="000000" w:themeColor="text1"/>
          <w:lang w:val="ka-GE"/>
        </w:rPr>
        <w:t>დღეის მდგომარეობით</w:t>
      </w:r>
      <w:r w:rsidR="000E4759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CA7FAB" w:rsidRPr="002B1FDB">
        <w:rPr>
          <w:rFonts w:ascii="Sylfaen" w:hAnsi="Sylfaen"/>
          <w:color w:val="000000" w:themeColor="text1"/>
          <w:lang w:val="ka-GE"/>
        </w:rPr>
        <w:t xml:space="preserve">აღნიშნული კვლევებით ისარგებლა </w:t>
      </w:r>
      <w:r w:rsidR="00446450" w:rsidRPr="002B1FDB">
        <w:rPr>
          <w:rFonts w:ascii="Sylfaen" w:hAnsi="Sylfaen"/>
          <w:color w:val="000000" w:themeColor="text1"/>
          <w:lang w:val="ka-GE"/>
        </w:rPr>
        <w:t>65</w:t>
      </w:r>
      <w:r w:rsidR="00CA7FAB" w:rsidRPr="002B1FDB">
        <w:rPr>
          <w:rFonts w:ascii="Sylfaen" w:hAnsi="Sylfaen"/>
          <w:color w:val="FF0000"/>
          <w:lang w:val="ka-GE"/>
        </w:rPr>
        <w:t xml:space="preserve"> </w:t>
      </w:r>
      <w:r w:rsidR="00E4358B" w:rsidRPr="002B1FDB">
        <w:rPr>
          <w:rFonts w:ascii="Sylfaen" w:hAnsi="Sylfaen"/>
          <w:color w:val="FF0000"/>
          <w:lang w:val="ka-GE"/>
        </w:rPr>
        <w:t xml:space="preserve"> </w:t>
      </w:r>
      <w:r w:rsidR="00CA7FAB" w:rsidRPr="002B1FDB">
        <w:rPr>
          <w:rFonts w:ascii="Sylfaen" w:hAnsi="Sylfaen"/>
          <w:color w:val="000000" w:themeColor="text1"/>
          <w:lang w:val="ka-GE"/>
        </w:rPr>
        <w:t xml:space="preserve">პაციენტმა </w:t>
      </w:r>
      <w:r w:rsidR="00E4358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5B727A" w:rsidRPr="002B1FDB">
        <w:rPr>
          <w:rFonts w:ascii="Sylfaen" w:hAnsi="Sylfaen"/>
          <w:color w:val="000000" w:themeColor="text1"/>
          <w:lang w:val="ka-GE"/>
        </w:rPr>
        <w:t xml:space="preserve"> ქ. ქუთაის</w:t>
      </w:r>
      <w:r w:rsidR="007F3BC3" w:rsidRPr="002B1FDB">
        <w:rPr>
          <w:rFonts w:ascii="Sylfaen" w:hAnsi="Sylfaen"/>
          <w:color w:val="000000" w:themeColor="text1"/>
          <w:lang w:val="ka-GE"/>
        </w:rPr>
        <w:t>ის ონკოლოგი</w:t>
      </w:r>
      <w:r w:rsidR="001F11E8" w:rsidRPr="002B1FDB">
        <w:rPr>
          <w:rFonts w:ascii="Sylfaen" w:hAnsi="Sylfaen"/>
          <w:color w:val="000000" w:themeColor="text1"/>
          <w:lang w:val="ka-GE"/>
        </w:rPr>
        <w:t>ურ კლინიკაში.</w:t>
      </w:r>
    </w:p>
    <w:p w14:paraId="69782C98" w14:textId="0957C969" w:rsidR="00446450" w:rsidRPr="002B1FDB" w:rsidRDefault="00B71E8E" w:rsidP="002D1D82">
      <w:pPr>
        <w:tabs>
          <w:tab w:val="left" w:pos="0"/>
        </w:tabs>
        <w:spacing w:line="360" w:lineRule="auto"/>
        <w:ind w:hanging="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13.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446450" w:rsidRPr="002B1FDB">
        <w:rPr>
          <w:rFonts w:ascii="Sylfaen" w:hAnsi="Sylfaen"/>
          <w:color w:val="000000" w:themeColor="text1"/>
          <w:lang w:val="ka-GE"/>
        </w:rPr>
        <w:t xml:space="preserve">სამსახურის ორგანიზებით მოეწყო რამოდენიმე სამედიცინო აქცია ზონების მიხედვით. </w:t>
      </w:r>
      <w:r w:rsidRPr="002B1FDB">
        <w:rPr>
          <w:rFonts w:ascii="Sylfaen" w:hAnsi="Sylfaen"/>
          <w:color w:val="000000" w:themeColor="text1"/>
          <w:lang w:val="ka-GE"/>
        </w:rPr>
        <w:t xml:space="preserve">   </w:t>
      </w:r>
      <w:r w:rsidR="00446450" w:rsidRPr="002B1FDB">
        <w:rPr>
          <w:rFonts w:ascii="Sylfaen" w:hAnsi="Sylfaen"/>
          <w:color w:val="000000" w:themeColor="text1"/>
          <w:lang w:val="ka-GE"/>
        </w:rPr>
        <w:t>ჯამში სამედიცინო მომსახურებით ისარგებლა</w:t>
      </w:r>
      <w:r w:rsidR="00FE77FD" w:rsidRPr="002B1FDB">
        <w:rPr>
          <w:rFonts w:ascii="Sylfaen" w:hAnsi="Sylfaen"/>
          <w:color w:val="000000" w:themeColor="text1"/>
          <w:lang w:val="ka-GE"/>
        </w:rPr>
        <w:t xml:space="preserve"> დაახლოებით </w:t>
      </w:r>
      <w:r w:rsidR="00446450" w:rsidRPr="002B1FDB">
        <w:rPr>
          <w:rFonts w:ascii="Sylfaen" w:hAnsi="Sylfaen"/>
          <w:color w:val="000000" w:themeColor="text1"/>
          <w:lang w:val="ka-GE"/>
        </w:rPr>
        <w:t xml:space="preserve"> 500 მდე მოქალაქემ.</w:t>
      </w:r>
    </w:p>
    <w:p w14:paraId="3E3AF26F" w14:textId="36D86BA2" w:rsidR="00446450" w:rsidRPr="002B1FDB" w:rsidRDefault="00B71E8E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color w:val="000000" w:themeColor="text1"/>
          <w:lang w:val="ka-GE"/>
        </w:rPr>
        <w:t xml:space="preserve">-სოფელ გედსამანიის საჯარო სკოლაში </w:t>
      </w:r>
      <w:r w:rsidR="00446450" w:rsidRPr="002B1FDB">
        <w:rPr>
          <w:rFonts w:ascii="Sylfaen" w:hAnsi="Sylfaen" w:cs="Sylfaen"/>
          <w:color w:val="000000" w:themeColor="text1"/>
          <w:lang w:val="ka-GE"/>
        </w:rPr>
        <w:t>ჩატარდა</w:t>
      </w:r>
      <w:r w:rsidR="00446450" w:rsidRPr="002B1FDB">
        <w:rPr>
          <w:rFonts w:ascii="Sylfaen" w:hAnsi="Sylfaen"/>
          <w:color w:val="000000" w:themeColor="text1"/>
          <w:lang w:val="ka-GE"/>
        </w:rPr>
        <w:t xml:space="preserve"> სამედიცინო აქცია </w:t>
      </w:r>
      <w:r w:rsidR="00FC6611" w:rsidRPr="002B1FDB">
        <w:rPr>
          <w:rFonts w:ascii="Sylfaen" w:hAnsi="Sylfaen"/>
          <w:color w:val="000000" w:themeColor="text1"/>
          <w:lang w:val="ka-GE"/>
        </w:rPr>
        <w:t>ბავშვებში, მხედველობის პრობლემის ადრეული გამოვლენის მიზნით, (საპილოტე)</w:t>
      </w:r>
      <w:r w:rsidR="00446450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/>
          <w:color w:val="000000" w:themeColor="text1"/>
          <w:lang w:val="ka-GE"/>
        </w:rPr>
        <w:t>რომელმაც ძალიან კარგი შედეგი გამოიღო. აღნიშნული პროექტი სამომავლოდ გაგრძელდება ასევე მუნიცოპალიტეტის სხვადასხვა სკოლებშიც.</w:t>
      </w:r>
    </w:p>
    <w:p w14:paraId="4E93A725" w14:textId="77777777" w:rsidR="002B1FDB" w:rsidRDefault="00B71E8E" w:rsidP="002B1FDB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14.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ასევე </w:t>
      </w:r>
      <w:r w:rsidR="00D72C38" w:rsidRPr="002B1FDB">
        <w:rPr>
          <w:rFonts w:ascii="Sylfaen" w:hAnsi="Sylfaen"/>
          <w:color w:val="000000" w:themeColor="text1"/>
          <w:lang w:val="ka-GE"/>
        </w:rPr>
        <w:t>დავიწყეთ ახალი პროექტი სკოლების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დაწყებით ჯგუფებში</w:t>
      </w:r>
      <w:r w:rsidR="00D72C38" w:rsidRPr="002B1FDB">
        <w:rPr>
          <w:rFonts w:ascii="Sylfaen" w:hAnsi="Sylfaen"/>
          <w:color w:val="000000" w:themeColor="text1"/>
          <w:lang w:val="ka-GE"/>
        </w:rPr>
        <w:t>,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/>
          <w:color w:val="000000" w:themeColor="text1"/>
          <w:lang w:val="en-US"/>
        </w:rPr>
        <w:t xml:space="preserve">I-IV 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კლასის ჩათვლით </w:t>
      </w:r>
      <w:r w:rsidR="00D72C38" w:rsidRPr="002B1FDB">
        <w:rPr>
          <w:rFonts w:ascii="Sylfaen" w:hAnsi="Sylfaen"/>
          <w:color w:val="000000" w:themeColor="text1"/>
          <w:lang w:val="ka-GE"/>
        </w:rPr>
        <w:t xml:space="preserve"> პირის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ღრუს ჰიგენის შესახებ ინფორმაციის მიწოდება და ცნობიერების </w:t>
      </w:r>
      <w:r w:rsidRPr="002B1FDB">
        <w:rPr>
          <w:rFonts w:ascii="Sylfaen" w:hAnsi="Sylfaen"/>
          <w:color w:val="000000" w:themeColor="text1"/>
          <w:lang w:val="ka-GE"/>
        </w:rPr>
        <w:t>ამაღლების შესახებ</w:t>
      </w:r>
      <w:r w:rsidR="00F826EE" w:rsidRPr="002B1FDB">
        <w:rPr>
          <w:rFonts w:ascii="Sylfaen" w:hAnsi="Sylfaen"/>
          <w:color w:val="000000" w:themeColor="text1"/>
          <w:lang w:val="ka-GE"/>
        </w:rPr>
        <w:t>.</w:t>
      </w:r>
    </w:p>
    <w:p w14:paraId="7DB2019B" w14:textId="77777777" w:rsidR="002B1FDB" w:rsidRDefault="00B71E8E" w:rsidP="002B1FDB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 w:cs="Sylfaen"/>
          <w:b/>
          <w:color w:val="000000" w:themeColor="text1"/>
          <w:lang w:val="ka-GE"/>
        </w:rPr>
        <w:lastRenderedPageBreak/>
        <w:t>15.</w:t>
      </w:r>
      <w:r w:rsidRPr="002B1FDB">
        <w:rPr>
          <w:rFonts w:ascii="Sylfaen" w:hAnsi="Sylfaen" w:cs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ზოგად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საგანმანათლებლო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დაწესებულებებში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ხორციელდება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სანიტარულ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ჰიგიენური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ნორმების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შესახებ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 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მონიტორინგი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და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ეძლევათ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 w:cs="Sylfaen"/>
          <w:color w:val="000000" w:themeColor="text1"/>
          <w:lang w:val="ka-GE"/>
        </w:rPr>
        <w:t>რეკომენდაციები</w:t>
      </w:r>
      <w:r w:rsidR="00F826EE" w:rsidRPr="002B1FDB">
        <w:rPr>
          <w:rFonts w:ascii="Sylfaen" w:hAnsi="Sylfaen"/>
          <w:color w:val="000000" w:themeColor="text1"/>
          <w:lang w:val="ka-GE"/>
        </w:rPr>
        <w:t>.</w:t>
      </w:r>
    </w:p>
    <w:p w14:paraId="5E33358B" w14:textId="1BA40073" w:rsidR="00FC6611" w:rsidRPr="002B1FDB" w:rsidRDefault="00B71E8E" w:rsidP="002B1FDB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16.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სჯც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აქტიურად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იღებს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მონაწილეობას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სისხლის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დონაციის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აქციების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ორგანიზებაში</w:t>
      </w:r>
      <w:r w:rsidRPr="002B1FDB">
        <w:rPr>
          <w:rFonts w:ascii="Sylfaen" w:hAnsi="Sylfaen" w:cs="Sylfaen"/>
          <w:color w:val="000000" w:themeColor="text1"/>
          <w:lang w:val="ka-GE"/>
        </w:rPr>
        <w:t xml:space="preserve"> მ/წ ჩატარდა 2 სისხლის აქცია</w:t>
      </w:r>
      <w:r w:rsidR="00D72C38" w:rsidRPr="002B1FDB">
        <w:rPr>
          <w:rFonts w:ascii="Sylfaen" w:hAnsi="Sylfaen"/>
          <w:color w:val="000000" w:themeColor="text1"/>
          <w:lang w:val="ka-GE"/>
        </w:rPr>
        <w:t>.</w:t>
      </w:r>
    </w:p>
    <w:p w14:paraId="3A432396" w14:textId="36092E6B" w:rsidR="00B71E8E" w:rsidRPr="002B1FDB" w:rsidRDefault="002B1FDB" w:rsidP="00B71E8E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17.</w:t>
      </w:r>
      <w:r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რეგულარულად ხდება სილამაზის სალონების მონიტორინგი სანიტარულ ჰიგიენური </w:t>
      </w:r>
      <w:r w:rsidR="00D72C38" w:rsidRPr="002B1FDB">
        <w:rPr>
          <w:rFonts w:ascii="Sylfaen" w:hAnsi="Sylfaen"/>
          <w:color w:val="000000" w:themeColor="text1"/>
          <w:lang w:val="ka-GE"/>
        </w:rPr>
        <w:t xml:space="preserve">   </w:t>
      </w:r>
      <w:r w:rsidR="00FC6611" w:rsidRPr="002B1FDB">
        <w:rPr>
          <w:rFonts w:ascii="Sylfaen" w:hAnsi="Sylfaen"/>
          <w:color w:val="000000" w:themeColor="text1"/>
          <w:lang w:val="ka-GE"/>
        </w:rPr>
        <w:t>ნორმების დაცვის კუთხით.</w:t>
      </w:r>
    </w:p>
    <w:p w14:paraId="6C643242" w14:textId="487BFB2E" w:rsidR="00B71E8E" w:rsidRPr="002B1FDB" w:rsidRDefault="002B1FDB" w:rsidP="00B71E8E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18.</w:t>
      </w:r>
      <w:r w:rsidR="00B71E8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სჯც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C6611" w:rsidRPr="002B1FDB">
        <w:rPr>
          <w:rFonts w:ascii="Sylfaen" w:hAnsi="Sylfaen" w:cs="Sylfaen"/>
          <w:color w:val="000000" w:themeColor="text1"/>
          <w:lang w:val="ka-GE"/>
        </w:rPr>
        <w:t>წარმატებით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5768EC" w:rsidRPr="002B1FDB">
        <w:rPr>
          <w:rFonts w:ascii="Sylfaen" w:hAnsi="Sylfaen"/>
          <w:color w:val="000000" w:themeColor="text1"/>
          <w:lang w:val="ka-GE"/>
        </w:rPr>
        <w:t>წარმართავს</w:t>
      </w:r>
      <w:r w:rsidR="00FC6611" w:rsidRPr="002B1FDB">
        <w:rPr>
          <w:rFonts w:ascii="Sylfaen" w:hAnsi="Sylfaen"/>
          <w:color w:val="000000" w:themeColor="text1"/>
          <w:lang w:val="ka-GE"/>
        </w:rPr>
        <w:t xml:space="preserve"> სეზონური გრიპის ვაქცინაციის პროცეს</w:t>
      </w:r>
      <w:r w:rsidR="005768EC" w:rsidRPr="002B1FDB">
        <w:rPr>
          <w:rFonts w:ascii="Sylfaen" w:hAnsi="Sylfaen"/>
          <w:color w:val="000000" w:themeColor="text1"/>
          <w:lang w:val="ka-GE"/>
        </w:rPr>
        <w:t xml:space="preserve"> მთელი მუნიციპალიტეტის მაშტაბით.</w:t>
      </w:r>
      <w:r w:rsidR="00B71E8E" w:rsidRPr="002B1FDB">
        <w:rPr>
          <w:rFonts w:ascii="Sylfaen" w:hAnsi="Sylfaen"/>
          <w:color w:val="000000" w:themeColor="text1"/>
          <w:lang w:val="ka-GE"/>
        </w:rPr>
        <w:t xml:space="preserve"> მ/წ ვაქცინაცია ჩაიტარა 500 მოქალაქემ.</w:t>
      </w:r>
    </w:p>
    <w:p w14:paraId="01149E1A" w14:textId="22C761CE" w:rsidR="000A5A2B" w:rsidRPr="002B1FDB" w:rsidRDefault="002B1FDB" w:rsidP="00B71E8E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19.</w:t>
      </w:r>
      <w:r w:rsidR="00B71E8E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0A5A2B" w:rsidRPr="002B1FDB">
        <w:rPr>
          <w:rFonts w:ascii="Sylfaen" w:hAnsi="Sylfaen" w:cs="Sylfaen"/>
          <w:color w:val="000000" w:themeColor="text1"/>
          <w:lang w:val="ka-GE"/>
        </w:rPr>
        <w:t>ცხოვრების</w:t>
      </w:r>
      <w:r w:rsidR="000A5A2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0A5A2B" w:rsidRPr="002B1FDB">
        <w:rPr>
          <w:rFonts w:ascii="Sylfaen" w:hAnsi="Sylfaen" w:cs="Sylfaen"/>
          <w:color w:val="000000" w:themeColor="text1"/>
          <w:lang w:val="ka-GE"/>
        </w:rPr>
        <w:t>ჯანსაღი</w:t>
      </w:r>
      <w:r w:rsidR="000A5A2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0A5A2B" w:rsidRPr="002B1FDB">
        <w:rPr>
          <w:rFonts w:ascii="Sylfaen" w:hAnsi="Sylfaen" w:cs="Sylfaen"/>
          <w:color w:val="000000" w:themeColor="text1"/>
          <w:lang w:val="ka-GE"/>
        </w:rPr>
        <w:t>წესის</w:t>
      </w:r>
      <w:r w:rsidR="000A5A2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0A5A2B" w:rsidRPr="002B1FDB">
        <w:rPr>
          <w:rFonts w:ascii="Sylfaen" w:hAnsi="Sylfaen" w:cs="Sylfaen"/>
          <w:color w:val="000000" w:themeColor="text1"/>
          <w:lang w:val="ka-GE"/>
        </w:rPr>
        <w:t>დამკვიდრები</w:t>
      </w:r>
      <w:r w:rsidR="00D72C38" w:rsidRPr="002B1FDB">
        <w:rPr>
          <w:rFonts w:ascii="Sylfaen" w:hAnsi="Sylfaen"/>
          <w:color w:val="000000" w:themeColor="text1"/>
          <w:lang w:val="ka-GE"/>
        </w:rPr>
        <w:t>ს</w:t>
      </w:r>
      <w:r w:rsidR="000A5A2B"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F826EE" w:rsidRPr="002B1FDB">
        <w:rPr>
          <w:rFonts w:ascii="Sylfaen" w:hAnsi="Sylfaen"/>
          <w:color w:val="000000" w:themeColor="text1"/>
          <w:lang w:val="ka-GE"/>
        </w:rPr>
        <w:t>კუთხით</w:t>
      </w:r>
      <w:r w:rsidR="000A5A2B" w:rsidRPr="002B1FDB">
        <w:rPr>
          <w:rFonts w:ascii="Sylfaen" w:hAnsi="Sylfaen"/>
          <w:color w:val="000000" w:themeColor="text1"/>
          <w:lang w:val="ka-GE"/>
        </w:rPr>
        <w:t xml:space="preserve">  პრესისა და სამსახურის ფეისბუქ გვერდის საშუალებით პერიოდულად ვაქვეყნებთ სხვადასხვა აქტუალურ თემებს მოსახლეობის სამედიცინო განათლების დონის ამაღლების</w:t>
      </w:r>
      <w:r w:rsidR="00F826EE" w:rsidRPr="002B1FDB">
        <w:rPr>
          <w:rFonts w:ascii="Sylfaen" w:hAnsi="Sylfaen"/>
          <w:color w:val="000000" w:themeColor="text1"/>
          <w:lang w:val="ka-GE"/>
        </w:rPr>
        <w:t xml:space="preserve"> მიზნით</w:t>
      </w:r>
      <w:r w:rsidR="000A5A2B" w:rsidRPr="002B1FDB">
        <w:rPr>
          <w:rFonts w:ascii="Sylfaen" w:hAnsi="Sylfaen"/>
          <w:color w:val="000000" w:themeColor="text1"/>
          <w:lang w:val="ka-GE"/>
        </w:rPr>
        <w:t>.</w:t>
      </w:r>
    </w:p>
    <w:p w14:paraId="0434313B" w14:textId="731887B8" w:rsidR="00B71E8E" w:rsidRPr="002B1FDB" w:rsidRDefault="002B1FDB" w:rsidP="00B71E8E">
      <w:pPr>
        <w:tabs>
          <w:tab w:val="left" w:pos="0"/>
        </w:tabs>
        <w:spacing w:line="360" w:lineRule="auto"/>
        <w:ind w:left="-270"/>
        <w:jc w:val="both"/>
        <w:rPr>
          <w:rFonts w:ascii="Sylfaen" w:hAnsi="Sylfaen"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>20</w:t>
      </w:r>
      <w:r w:rsidR="00B71E8E" w:rsidRPr="002B1FDB">
        <w:rPr>
          <w:rFonts w:ascii="Sylfaen" w:hAnsi="Sylfaen"/>
          <w:b/>
          <w:color w:val="000000" w:themeColor="text1"/>
          <w:lang w:val="ka-GE"/>
        </w:rPr>
        <w:t>.</w:t>
      </w:r>
      <w:r w:rsidR="00B71E8E" w:rsidRPr="002B1FDB">
        <w:rPr>
          <w:rFonts w:ascii="Sylfaen" w:hAnsi="Sylfaen"/>
          <w:color w:val="000000" w:themeColor="text1"/>
          <w:lang w:val="ka-GE"/>
        </w:rPr>
        <w:t xml:space="preserve"> 2023 წელს კოვიდ იმფიცირების მნიშვნელოვანი კლება გვქონდა მთელს მუნიციპალიტეტში.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B71E8E" w:rsidRPr="002B1FDB">
        <w:rPr>
          <w:rFonts w:ascii="Sylfaen" w:hAnsi="Sylfaen"/>
          <w:color w:val="000000" w:themeColor="text1"/>
          <w:lang w:val="ka-GE"/>
        </w:rPr>
        <w:t>მაისის თვემდე აქტიურად ვემსახურებოდით  ადგილზე თუ ოჯახებში მისვლით მოქალაქეებს,</w:t>
      </w:r>
      <w:r w:rsidR="0085655D">
        <w:rPr>
          <w:rFonts w:ascii="Sylfaen" w:hAnsi="Sylfaen"/>
          <w:color w:val="000000" w:themeColor="text1"/>
          <w:lang w:val="ka-GE"/>
        </w:rPr>
        <w:t xml:space="preserve"> </w:t>
      </w:r>
      <w:r w:rsidR="00B71E8E" w:rsidRPr="002B1FDB">
        <w:rPr>
          <w:rFonts w:ascii="Sylfaen" w:hAnsi="Sylfaen"/>
          <w:color w:val="000000" w:themeColor="text1"/>
          <w:lang w:val="ka-GE"/>
        </w:rPr>
        <w:t>რომლებიც იყვნენ საეჭვო კოვიდ ი</w:t>
      </w:r>
      <w:r w:rsidRPr="002B1FDB">
        <w:rPr>
          <w:rFonts w:ascii="Sylfaen" w:hAnsi="Sylfaen"/>
          <w:color w:val="000000" w:themeColor="text1"/>
          <w:lang w:val="ka-GE"/>
        </w:rPr>
        <w:t>ნფიცირებულები თუ ინფიცირებული პირების</w:t>
      </w:r>
      <w:r w:rsidR="00B71E8E" w:rsidRPr="002B1FDB">
        <w:rPr>
          <w:rFonts w:ascii="Sylfaen" w:hAnsi="Sylfaen"/>
          <w:color w:val="000000" w:themeColor="text1"/>
          <w:lang w:val="ka-GE"/>
        </w:rPr>
        <w:t xml:space="preserve"> კონტაქტები.</w:t>
      </w:r>
      <w:r w:rsidRPr="002B1FDB">
        <w:rPr>
          <w:rFonts w:ascii="Sylfaen" w:hAnsi="Sylfaen"/>
          <w:color w:val="000000" w:themeColor="text1"/>
          <w:lang w:val="ka-GE"/>
        </w:rPr>
        <w:t xml:space="preserve"> </w:t>
      </w:r>
      <w:r w:rsidR="0085655D">
        <w:rPr>
          <w:rFonts w:ascii="Sylfaen" w:hAnsi="Sylfaen"/>
          <w:color w:val="000000" w:themeColor="text1"/>
          <w:lang w:val="ka-GE"/>
        </w:rPr>
        <w:t>სულ ჩვენს მიერ ტესტირება ჩაუტარდა 147 მოქალაქეს. მათ შორის კოვიდ ინფიცირებული აღმოჩნდა 28. ხოლო რაიონის მასშტაბით წელს სულ ინფიცირებული გვყავდა 96 პირი.</w:t>
      </w:r>
      <w:bookmarkStart w:id="3" w:name="_GoBack"/>
      <w:bookmarkEnd w:id="3"/>
    </w:p>
    <w:p w14:paraId="65645482" w14:textId="149959DA" w:rsidR="00F21D14" w:rsidRPr="002B1FDB" w:rsidRDefault="00F21D14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</w:p>
    <w:p w14:paraId="5A18BEC2" w14:textId="77777777" w:rsidR="00F21D14" w:rsidRPr="002B1FDB" w:rsidRDefault="00F21D14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color w:val="000000" w:themeColor="text1"/>
          <w:lang w:val="ka-GE"/>
        </w:rPr>
      </w:pPr>
    </w:p>
    <w:p w14:paraId="7E9F0753" w14:textId="0CD7AEAE" w:rsidR="00CA7FAB" w:rsidRPr="002B1FDB" w:rsidRDefault="00CA7FAB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b/>
          <w:color w:val="000000" w:themeColor="text1"/>
          <w:lang w:val="ka-GE"/>
        </w:rPr>
      </w:pPr>
      <w:r w:rsidRPr="002B1FDB">
        <w:rPr>
          <w:rFonts w:ascii="Sylfaen" w:hAnsi="Sylfaen"/>
          <w:b/>
          <w:color w:val="000000" w:themeColor="text1"/>
          <w:lang w:val="ka-GE"/>
        </w:rPr>
        <w:t xml:space="preserve">საზოგადოებრივი ჯანდაცვის ცენტრი </w:t>
      </w:r>
      <w:r w:rsidR="00F21D14" w:rsidRPr="002B1FDB">
        <w:rPr>
          <w:rFonts w:ascii="Sylfaen" w:hAnsi="Sylfaen"/>
          <w:b/>
          <w:color w:val="000000" w:themeColor="text1"/>
          <w:lang w:val="ka-GE"/>
        </w:rPr>
        <w:t>თავისი</w:t>
      </w:r>
      <w:r w:rsidRPr="002B1FDB">
        <w:rPr>
          <w:rFonts w:ascii="Sylfaen" w:hAnsi="Sylfaen"/>
          <w:b/>
          <w:color w:val="000000" w:themeColor="text1"/>
          <w:lang w:val="ka-GE"/>
        </w:rPr>
        <w:t xml:space="preserve"> რესურსით მზად არის მისი უფლებამოსილების ფარგლებში გაუმკლავდეს ყველა </w:t>
      </w:r>
      <w:r w:rsidR="00F21D14" w:rsidRPr="002B1FDB">
        <w:rPr>
          <w:rFonts w:ascii="Sylfaen" w:hAnsi="Sylfaen"/>
          <w:b/>
          <w:color w:val="000000" w:themeColor="text1"/>
          <w:lang w:val="ka-GE"/>
        </w:rPr>
        <w:t xml:space="preserve">პრობლემას და  </w:t>
      </w:r>
      <w:r w:rsidRPr="002B1FDB">
        <w:rPr>
          <w:rFonts w:ascii="Sylfaen" w:hAnsi="Sylfaen"/>
          <w:b/>
          <w:color w:val="000000" w:themeColor="text1"/>
          <w:lang w:val="ka-GE"/>
        </w:rPr>
        <w:t>გამოწვევას</w:t>
      </w:r>
      <w:r w:rsidR="00F826EE" w:rsidRPr="002B1FDB">
        <w:rPr>
          <w:rFonts w:ascii="Sylfaen" w:hAnsi="Sylfaen"/>
          <w:b/>
          <w:color w:val="000000" w:themeColor="text1"/>
          <w:lang w:val="ka-GE"/>
        </w:rPr>
        <w:t xml:space="preserve"> ხარაგაულის მუნიციპალიტეტში მცხოვრებ მოქალაქეების   საკეთილღეოდ.</w:t>
      </w:r>
    </w:p>
    <w:p w14:paraId="7BB2DD54" w14:textId="520970E4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4F3CC886" w14:textId="76520D84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44DD85E0" w14:textId="1A99D918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1B2A3DF8" w14:textId="4F1DC471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44060150" w14:textId="3327EF90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1E1E43A0" w14:textId="7BE78A05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7CA6DA26" w14:textId="14D96D67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p w14:paraId="1975F2C9" w14:textId="77777777" w:rsidR="0086165C" w:rsidRPr="002D1D82" w:rsidRDefault="0086165C" w:rsidP="002D1D82">
      <w:pPr>
        <w:tabs>
          <w:tab w:val="left" w:pos="0"/>
        </w:tabs>
        <w:spacing w:line="360" w:lineRule="auto"/>
        <w:jc w:val="both"/>
        <w:rPr>
          <w:rFonts w:ascii="Sylfaen" w:hAnsi="Sylfaen"/>
          <w:i/>
          <w:color w:val="000000" w:themeColor="text1"/>
          <w:lang w:val="ka-GE"/>
        </w:rPr>
      </w:pPr>
    </w:p>
    <w:sectPr w:rsidR="0086165C" w:rsidRPr="002D1D82" w:rsidSect="00D8101E">
      <w:footerReference w:type="default" r:id="rId8"/>
      <w:pgSz w:w="11906" w:h="16838"/>
      <w:pgMar w:top="630" w:right="746" w:bottom="180" w:left="99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A31C" w14:textId="77777777" w:rsidR="00A06B38" w:rsidRDefault="00A06B38" w:rsidP="00D018AB">
      <w:r>
        <w:separator/>
      </w:r>
    </w:p>
  </w:endnote>
  <w:endnote w:type="continuationSeparator" w:id="0">
    <w:p w14:paraId="756648D2" w14:textId="77777777" w:rsidR="00A06B38" w:rsidRDefault="00A06B38" w:rsidP="00D0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EABC" w14:textId="5BF20FEB" w:rsidR="00F226BF" w:rsidRDefault="00F159C6">
    <w:pPr>
      <w:pStyle w:val="Footer"/>
      <w:jc w:val="right"/>
    </w:pPr>
    <w:r>
      <w:fldChar w:fldCharType="begin"/>
    </w:r>
    <w:r w:rsidR="00677A5E">
      <w:instrText xml:space="preserve"> PAGE   \* MERGEFORMAT </w:instrText>
    </w:r>
    <w:r>
      <w:fldChar w:fldCharType="separate"/>
    </w:r>
    <w:r w:rsidR="0085655D">
      <w:rPr>
        <w:noProof/>
      </w:rPr>
      <w:t>5</w:t>
    </w:r>
    <w:r>
      <w:fldChar w:fldCharType="end"/>
    </w:r>
  </w:p>
  <w:p w14:paraId="412A3A7D" w14:textId="77777777" w:rsidR="00F226BF" w:rsidRDefault="00A06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3B9B6" w14:textId="77777777" w:rsidR="00A06B38" w:rsidRDefault="00A06B38" w:rsidP="00D018AB">
      <w:r>
        <w:separator/>
      </w:r>
    </w:p>
  </w:footnote>
  <w:footnote w:type="continuationSeparator" w:id="0">
    <w:p w14:paraId="7BD4C76E" w14:textId="77777777" w:rsidR="00A06B38" w:rsidRDefault="00A06B38" w:rsidP="00D0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0C9"/>
    <w:multiLevelType w:val="hybridMultilevel"/>
    <w:tmpl w:val="65D4D952"/>
    <w:lvl w:ilvl="0" w:tplc="2F6A52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FA0A37"/>
    <w:multiLevelType w:val="hybridMultilevel"/>
    <w:tmpl w:val="32707704"/>
    <w:lvl w:ilvl="0" w:tplc="5BDA2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EFC"/>
    <w:multiLevelType w:val="hybridMultilevel"/>
    <w:tmpl w:val="A3A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738"/>
    <w:multiLevelType w:val="hybridMultilevel"/>
    <w:tmpl w:val="BF1659A4"/>
    <w:lvl w:ilvl="0" w:tplc="5C6AEC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2445544"/>
    <w:multiLevelType w:val="hybridMultilevel"/>
    <w:tmpl w:val="8F9617E2"/>
    <w:lvl w:ilvl="0" w:tplc="B6068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3442308"/>
    <w:multiLevelType w:val="hybridMultilevel"/>
    <w:tmpl w:val="31D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73C5"/>
    <w:multiLevelType w:val="hybridMultilevel"/>
    <w:tmpl w:val="8342F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0C36"/>
    <w:multiLevelType w:val="hybridMultilevel"/>
    <w:tmpl w:val="3BA0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44859"/>
    <w:multiLevelType w:val="hybridMultilevel"/>
    <w:tmpl w:val="99307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AA08EC"/>
    <w:multiLevelType w:val="hybridMultilevel"/>
    <w:tmpl w:val="C762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5007"/>
    <w:multiLevelType w:val="hybridMultilevel"/>
    <w:tmpl w:val="E760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4120"/>
    <w:multiLevelType w:val="hybridMultilevel"/>
    <w:tmpl w:val="76E48BE2"/>
    <w:lvl w:ilvl="0" w:tplc="F1FE4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F5652"/>
    <w:multiLevelType w:val="hybridMultilevel"/>
    <w:tmpl w:val="BF0EF108"/>
    <w:lvl w:ilvl="0" w:tplc="A54267E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6281E"/>
    <w:multiLevelType w:val="hybridMultilevel"/>
    <w:tmpl w:val="3DE844BA"/>
    <w:lvl w:ilvl="0" w:tplc="565A1C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0201E1B"/>
    <w:multiLevelType w:val="hybridMultilevel"/>
    <w:tmpl w:val="9A1ED61E"/>
    <w:lvl w:ilvl="0" w:tplc="3FE22C6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508E196E"/>
    <w:multiLevelType w:val="hybridMultilevel"/>
    <w:tmpl w:val="C948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2690C"/>
    <w:multiLevelType w:val="hybridMultilevel"/>
    <w:tmpl w:val="7F70641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4686"/>
    <w:multiLevelType w:val="hybridMultilevel"/>
    <w:tmpl w:val="FED01B2E"/>
    <w:lvl w:ilvl="0" w:tplc="7AC43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9A4833"/>
    <w:multiLevelType w:val="hybridMultilevel"/>
    <w:tmpl w:val="1A2ECBF2"/>
    <w:lvl w:ilvl="0" w:tplc="426CB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57317A"/>
    <w:multiLevelType w:val="hybridMultilevel"/>
    <w:tmpl w:val="5D5C0CE2"/>
    <w:lvl w:ilvl="0" w:tplc="655AAA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72104E6"/>
    <w:multiLevelType w:val="hybridMultilevel"/>
    <w:tmpl w:val="4D8C8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20"/>
  </w:num>
  <w:num w:numId="7">
    <w:abstractNumId w:val="18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17"/>
  </w:num>
  <w:num w:numId="16">
    <w:abstractNumId w:val="15"/>
  </w:num>
  <w:num w:numId="17">
    <w:abstractNumId w:val="10"/>
  </w:num>
  <w:num w:numId="18">
    <w:abstractNumId w:val="11"/>
  </w:num>
  <w:num w:numId="19">
    <w:abstractNumId w:val="16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5E"/>
    <w:rsid w:val="00004F35"/>
    <w:rsid w:val="00006D8F"/>
    <w:rsid w:val="00012491"/>
    <w:rsid w:val="0001250B"/>
    <w:rsid w:val="00015915"/>
    <w:rsid w:val="00017A5E"/>
    <w:rsid w:val="00021F73"/>
    <w:rsid w:val="00022546"/>
    <w:rsid w:val="00022D5D"/>
    <w:rsid w:val="00024549"/>
    <w:rsid w:val="0002564D"/>
    <w:rsid w:val="00026BDA"/>
    <w:rsid w:val="0003631E"/>
    <w:rsid w:val="0004035D"/>
    <w:rsid w:val="0004623D"/>
    <w:rsid w:val="00052E2D"/>
    <w:rsid w:val="00055695"/>
    <w:rsid w:val="00057BD9"/>
    <w:rsid w:val="00063B3A"/>
    <w:rsid w:val="00076E1E"/>
    <w:rsid w:val="000804D3"/>
    <w:rsid w:val="00086169"/>
    <w:rsid w:val="00090352"/>
    <w:rsid w:val="000926F9"/>
    <w:rsid w:val="00094872"/>
    <w:rsid w:val="00097422"/>
    <w:rsid w:val="000A4AE8"/>
    <w:rsid w:val="000A5A2B"/>
    <w:rsid w:val="000A739D"/>
    <w:rsid w:val="000B0716"/>
    <w:rsid w:val="000B709E"/>
    <w:rsid w:val="000C5943"/>
    <w:rsid w:val="000D0568"/>
    <w:rsid w:val="000D1BA4"/>
    <w:rsid w:val="000D54C9"/>
    <w:rsid w:val="000E4759"/>
    <w:rsid w:val="000E49FF"/>
    <w:rsid w:val="000E6C0F"/>
    <w:rsid w:val="000F0872"/>
    <w:rsid w:val="000F187E"/>
    <w:rsid w:val="000F48A4"/>
    <w:rsid w:val="000F77FC"/>
    <w:rsid w:val="00101B8A"/>
    <w:rsid w:val="00103B55"/>
    <w:rsid w:val="0010500D"/>
    <w:rsid w:val="001101AC"/>
    <w:rsid w:val="0011080B"/>
    <w:rsid w:val="00114056"/>
    <w:rsid w:val="001157E0"/>
    <w:rsid w:val="00116033"/>
    <w:rsid w:val="00121739"/>
    <w:rsid w:val="00126D39"/>
    <w:rsid w:val="00134030"/>
    <w:rsid w:val="00140BA1"/>
    <w:rsid w:val="00145409"/>
    <w:rsid w:val="00147BAB"/>
    <w:rsid w:val="001533C2"/>
    <w:rsid w:val="0015432A"/>
    <w:rsid w:val="00157D3B"/>
    <w:rsid w:val="00163BD9"/>
    <w:rsid w:val="00165A4F"/>
    <w:rsid w:val="00172E99"/>
    <w:rsid w:val="001754F8"/>
    <w:rsid w:val="00177F34"/>
    <w:rsid w:val="0018105E"/>
    <w:rsid w:val="001906DF"/>
    <w:rsid w:val="00190CBF"/>
    <w:rsid w:val="00190F07"/>
    <w:rsid w:val="00193B66"/>
    <w:rsid w:val="00196FEE"/>
    <w:rsid w:val="001A0203"/>
    <w:rsid w:val="001A15B8"/>
    <w:rsid w:val="001A3B82"/>
    <w:rsid w:val="001A419D"/>
    <w:rsid w:val="001A7C94"/>
    <w:rsid w:val="001B15CB"/>
    <w:rsid w:val="001C3249"/>
    <w:rsid w:val="001C67EA"/>
    <w:rsid w:val="001C7540"/>
    <w:rsid w:val="001D140C"/>
    <w:rsid w:val="001D2A12"/>
    <w:rsid w:val="001D2B3A"/>
    <w:rsid w:val="001D57C2"/>
    <w:rsid w:val="001E135C"/>
    <w:rsid w:val="001E26FE"/>
    <w:rsid w:val="001E2D74"/>
    <w:rsid w:val="001E399B"/>
    <w:rsid w:val="001E3ABD"/>
    <w:rsid w:val="001E7645"/>
    <w:rsid w:val="001F11E8"/>
    <w:rsid w:val="001F1BB1"/>
    <w:rsid w:val="001F1DA7"/>
    <w:rsid w:val="001F2DFD"/>
    <w:rsid w:val="001F3FED"/>
    <w:rsid w:val="002037A1"/>
    <w:rsid w:val="00204C64"/>
    <w:rsid w:val="002109A2"/>
    <w:rsid w:val="0021102D"/>
    <w:rsid w:val="002177D2"/>
    <w:rsid w:val="00217833"/>
    <w:rsid w:val="002277AC"/>
    <w:rsid w:val="00231485"/>
    <w:rsid w:val="00231F00"/>
    <w:rsid w:val="002353FA"/>
    <w:rsid w:val="0023759C"/>
    <w:rsid w:val="00240E16"/>
    <w:rsid w:val="002417B9"/>
    <w:rsid w:val="00241F0F"/>
    <w:rsid w:val="00251346"/>
    <w:rsid w:val="00255053"/>
    <w:rsid w:val="002553A0"/>
    <w:rsid w:val="00255E6A"/>
    <w:rsid w:val="0025658C"/>
    <w:rsid w:val="002566D1"/>
    <w:rsid w:val="00257331"/>
    <w:rsid w:val="00260683"/>
    <w:rsid w:val="00260BB1"/>
    <w:rsid w:val="00260C97"/>
    <w:rsid w:val="0026281F"/>
    <w:rsid w:val="00267A0F"/>
    <w:rsid w:val="00272334"/>
    <w:rsid w:val="0027463A"/>
    <w:rsid w:val="00274771"/>
    <w:rsid w:val="00276C37"/>
    <w:rsid w:val="00280C54"/>
    <w:rsid w:val="00282EF1"/>
    <w:rsid w:val="002844D8"/>
    <w:rsid w:val="00286445"/>
    <w:rsid w:val="0029003C"/>
    <w:rsid w:val="002931C0"/>
    <w:rsid w:val="002958F0"/>
    <w:rsid w:val="002967D3"/>
    <w:rsid w:val="002A7DCD"/>
    <w:rsid w:val="002B07C8"/>
    <w:rsid w:val="002B0BF6"/>
    <w:rsid w:val="002B16C8"/>
    <w:rsid w:val="002B1FDB"/>
    <w:rsid w:val="002B2489"/>
    <w:rsid w:val="002B3A1B"/>
    <w:rsid w:val="002B5452"/>
    <w:rsid w:val="002B7396"/>
    <w:rsid w:val="002B7627"/>
    <w:rsid w:val="002C14EF"/>
    <w:rsid w:val="002C7922"/>
    <w:rsid w:val="002D0415"/>
    <w:rsid w:val="002D056E"/>
    <w:rsid w:val="002D0FD8"/>
    <w:rsid w:val="002D1D82"/>
    <w:rsid w:val="002D36F8"/>
    <w:rsid w:val="002E2AEA"/>
    <w:rsid w:val="002E5EE4"/>
    <w:rsid w:val="002E66A0"/>
    <w:rsid w:val="00302791"/>
    <w:rsid w:val="003033D3"/>
    <w:rsid w:val="00304154"/>
    <w:rsid w:val="00306078"/>
    <w:rsid w:val="00312078"/>
    <w:rsid w:val="00313D53"/>
    <w:rsid w:val="00316815"/>
    <w:rsid w:val="0031683B"/>
    <w:rsid w:val="0032165A"/>
    <w:rsid w:val="00324FDA"/>
    <w:rsid w:val="00331A8C"/>
    <w:rsid w:val="003323B9"/>
    <w:rsid w:val="00333287"/>
    <w:rsid w:val="00335645"/>
    <w:rsid w:val="00336001"/>
    <w:rsid w:val="00343977"/>
    <w:rsid w:val="00345917"/>
    <w:rsid w:val="0034655D"/>
    <w:rsid w:val="00350CDC"/>
    <w:rsid w:val="003543F8"/>
    <w:rsid w:val="00355641"/>
    <w:rsid w:val="00355EB3"/>
    <w:rsid w:val="003565FD"/>
    <w:rsid w:val="003611C1"/>
    <w:rsid w:val="003617B2"/>
    <w:rsid w:val="00365D44"/>
    <w:rsid w:val="003734CF"/>
    <w:rsid w:val="00374261"/>
    <w:rsid w:val="00375034"/>
    <w:rsid w:val="00376C5A"/>
    <w:rsid w:val="00380582"/>
    <w:rsid w:val="00382A9E"/>
    <w:rsid w:val="00382FB6"/>
    <w:rsid w:val="00384CB7"/>
    <w:rsid w:val="00385D93"/>
    <w:rsid w:val="00386A20"/>
    <w:rsid w:val="00397AD1"/>
    <w:rsid w:val="003A3EB0"/>
    <w:rsid w:val="003A6F85"/>
    <w:rsid w:val="003A763E"/>
    <w:rsid w:val="003A7F7D"/>
    <w:rsid w:val="003B0F0E"/>
    <w:rsid w:val="003B2E5B"/>
    <w:rsid w:val="003B6BF0"/>
    <w:rsid w:val="003C0BAB"/>
    <w:rsid w:val="003C0F6C"/>
    <w:rsid w:val="003C2E43"/>
    <w:rsid w:val="003C7C3A"/>
    <w:rsid w:val="003D5B87"/>
    <w:rsid w:val="003D5F3D"/>
    <w:rsid w:val="003D6B48"/>
    <w:rsid w:val="003E16CF"/>
    <w:rsid w:val="003E2B77"/>
    <w:rsid w:val="003E4B13"/>
    <w:rsid w:val="003E5B31"/>
    <w:rsid w:val="003F2222"/>
    <w:rsid w:val="004010A1"/>
    <w:rsid w:val="004061C0"/>
    <w:rsid w:val="00406E4B"/>
    <w:rsid w:val="00412EFE"/>
    <w:rsid w:val="00415E99"/>
    <w:rsid w:val="0042026D"/>
    <w:rsid w:val="00420644"/>
    <w:rsid w:val="00421922"/>
    <w:rsid w:val="0042285D"/>
    <w:rsid w:val="0042295B"/>
    <w:rsid w:val="00425977"/>
    <w:rsid w:val="00431C01"/>
    <w:rsid w:val="00433119"/>
    <w:rsid w:val="004341DD"/>
    <w:rsid w:val="004357FC"/>
    <w:rsid w:val="004419AB"/>
    <w:rsid w:val="00442D8E"/>
    <w:rsid w:val="00443FDA"/>
    <w:rsid w:val="00445396"/>
    <w:rsid w:val="00446450"/>
    <w:rsid w:val="00450897"/>
    <w:rsid w:val="0045439C"/>
    <w:rsid w:val="00454F8C"/>
    <w:rsid w:val="00460239"/>
    <w:rsid w:val="004672FB"/>
    <w:rsid w:val="004679FA"/>
    <w:rsid w:val="00471CF3"/>
    <w:rsid w:val="00473F41"/>
    <w:rsid w:val="0047712F"/>
    <w:rsid w:val="0047722A"/>
    <w:rsid w:val="004775D9"/>
    <w:rsid w:val="00493553"/>
    <w:rsid w:val="0049485C"/>
    <w:rsid w:val="00496CC0"/>
    <w:rsid w:val="004A0102"/>
    <w:rsid w:val="004A17CE"/>
    <w:rsid w:val="004A27FC"/>
    <w:rsid w:val="004A3343"/>
    <w:rsid w:val="004A38EB"/>
    <w:rsid w:val="004A478A"/>
    <w:rsid w:val="004A52C2"/>
    <w:rsid w:val="004A741E"/>
    <w:rsid w:val="004B00E7"/>
    <w:rsid w:val="004B0A84"/>
    <w:rsid w:val="004B0CAC"/>
    <w:rsid w:val="004B24F9"/>
    <w:rsid w:val="004B705A"/>
    <w:rsid w:val="004C0BAD"/>
    <w:rsid w:val="004C227C"/>
    <w:rsid w:val="004C25FB"/>
    <w:rsid w:val="004C394C"/>
    <w:rsid w:val="004D6591"/>
    <w:rsid w:val="004E026A"/>
    <w:rsid w:val="004E0D11"/>
    <w:rsid w:val="004E1D17"/>
    <w:rsid w:val="004E603E"/>
    <w:rsid w:val="004F0555"/>
    <w:rsid w:val="004F1C99"/>
    <w:rsid w:val="004F4946"/>
    <w:rsid w:val="004F7147"/>
    <w:rsid w:val="00501237"/>
    <w:rsid w:val="0050249A"/>
    <w:rsid w:val="00504B42"/>
    <w:rsid w:val="00510549"/>
    <w:rsid w:val="00512710"/>
    <w:rsid w:val="005177E1"/>
    <w:rsid w:val="0052139E"/>
    <w:rsid w:val="00521E6A"/>
    <w:rsid w:val="00524AB4"/>
    <w:rsid w:val="00524B34"/>
    <w:rsid w:val="00534388"/>
    <w:rsid w:val="00542CBE"/>
    <w:rsid w:val="0054354C"/>
    <w:rsid w:val="0054625A"/>
    <w:rsid w:val="005467EB"/>
    <w:rsid w:val="0055097E"/>
    <w:rsid w:val="0055393A"/>
    <w:rsid w:val="0055547C"/>
    <w:rsid w:val="005603A1"/>
    <w:rsid w:val="00563E42"/>
    <w:rsid w:val="00565728"/>
    <w:rsid w:val="005714D5"/>
    <w:rsid w:val="005740B3"/>
    <w:rsid w:val="005749EC"/>
    <w:rsid w:val="005768EC"/>
    <w:rsid w:val="0058021C"/>
    <w:rsid w:val="00584660"/>
    <w:rsid w:val="00585A01"/>
    <w:rsid w:val="00586473"/>
    <w:rsid w:val="0059279A"/>
    <w:rsid w:val="00592FC3"/>
    <w:rsid w:val="005967F2"/>
    <w:rsid w:val="00596A95"/>
    <w:rsid w:val="005A018B"/>
    <w:rsid w:val="005A578A"/>
    <w:rsid w:val="005A789C"/>
    <w:rsid w:val="005B20A6"/>
    <w:rsid w:val="005B2D30"/>
    <w:rsid w:val="005B3217"/>
    <w:rsid w:val="005B3962"/>
    <w:rsid w:val="005B4141"/>
    <w:rsid w:val="005B62F1"/>
    <w:rsid w:val="005B6A24"/>
    <w:rsid w:val="005B706F"/>
    <w:rsid w:val="005B727A"/>
    <w:rsid w:val="005C0A99"/>
    <w:rsid w:val="005C69C1"/>
    <w:rsid w:val="005C6CF3"/>
    <w:rsid w:val="005C7B2A"/>
    <w:rsid w:val="005E0732"/>
    <w:rsid w:val="005E27EA"/>
    <w:rsid w:val="005E7C19"/>
    <w:rsid w:val="005E7C3E"/>
    <w:rsid w:val="005E7EF2"/>
    <w:rsid w:val="005F549E"/>
    <w:rsid w:val="005F5E09"/>
    <w:rsid w:val="005F7202"/>
    <w:rsid w:val="00602383"/>
    <w:rsid w:val="00603B47"/>
    <w:rsid w:val="00603C60"/>
    <w:rsid w:val="00604080"/>
    <w:rsid w:val="006050D9"/>
    <w:rsid w:val="006063BA"/>
    <w:rsid w:val="0061143F"/>
    <w:rsid w:val="0061451F"/>
    <w:rsid w:val="00614D96"/>
    <w:rsid w:val="00615797"/>
    <w:rsid w:val="006168B8"/>
    <w:rsid w:val="0061695B"/>
    <w:rsid w:val="006224BA"/>
    <w:rsid w:val="00622756"/>
    <w:rsid w:val="00630034"/>
    <w:rsid w:val="00637A35"/>
    <w:rsid w:val="00642B22"/>
    <w:rsid w:val="006435B6"/>
    <w:rsid w:val="00651DD5"/>
    <w:rsid w:val="0066119B"/>
    <w:rsid w:val="00661F9F"/>
    <w:rsid w:val="006677CF"/>
    <w:rsid w:val="006726F8"/>
    <w:rsid w:val="00673334"/>
    <w:rsid w:val="0067715A"/>
    <w:rsid w:val="00677A5E"/>
    <w:rsid w:val="00682D3E"/>
    <w:rsid w:val="006838AD"/>
    <w:rsid w:val="00685113"/>
    <w:rsid w:val="0068606C"/>
    <w:rsid w:val="006874CF"/>
    <w:rsid w:val="00687A23"/>
    <w:rsid w:val="00692100"/>
    <w:rsid w:val="00692F96"/>
    <w:rsid w:val="00693C48"/>
    <w:rsid w:val="0069462D"/>
    <w:rsid w:val="006978EE"/>
    <w:rsid w:val="006A3214"/>
    <w:rsid w:val="006A47A9"/>
    <w:rsid w:val="006A5A2E"/>
    <w:rsid w:val="006A621F"/>
    <w:rsid w:val="006B0C9C"/>
    <w:rsid w:val="006B18A9"/>
    <w:rsid w:val="006B6A89"/>
    <w:rsid w:val="006B7D96"/>
    <w:rsid w:val="006C0A55"/>
    <w:rsid w:val="006C1424"/>
    <w:rsid w:val="006C2248"/>
    <w:rsid w:val="006C3293"/>
    <w:rsid w:val="006C3973"/>
    <w:rsid w:val="006C5530"/>
    <w:rsid w:val="006C6370"/>
    <w:rsid w:val="006D10B6"/>
    <w:rsid w:val="006D2EB8"/>
    <w:rsid w:val="006D4266"/>
    <w:rsid w:val="006D47EB"/>
    <w:rsid w:val="006D5B99"/>
    <w:rsid w:val="006D7DE2"/>
    <w:rsid w:val="006E4471"/>
    <w:rsid w:val="006E7B2C"/>
    <w:rsid w:val="006F0197"/>
    <w:rsid w:val="00700CC1"/>
    <w:rsid w:val="0070144B"/>
    <w:rsid w:val="0070648E"/>
    <w:rsid w:val="007133F1"/>
    <w:rsid w:val="007135B9"/>
    <w:rsid w:val="0071577D"/>
    <w:rsid w:val="00717814"/>
    <w:rsid w:val="0072515E"/>
    <w:rsid w:val="0072738F"/>
    <w:rsid w:val="007340FB"/>
    <w:rsid w:val="00734A90"/>
    <w:rsid w:val="00741C31"/>
    <w:rsid w:val="00752AA1"/>
    <w:rsid w:val="0075332E"/>
    <w:rsid w:val="00755E5E"/>
    <w:rsid w:val="00755FC4"/>
    <w:rsid w:val="007637E8"/>
    <w:rsid w:val="007662E2"/>
    <w:rsid w:val="007663A1"/>
    <w:rsid w:val="00770B04"/>
    <w:rsid w:val="007750EF"/>
    <w:rsid w:val="007757BD"/>
    <w:rsid w:val="00780197"/>
    <w:rsid w:val="00780471"/>
    <w:rsid w:val="00781613"/>
    <w:rsid w:val="00785C54"/>
    <w:rsid w:val="00790351"/>
    <w:rsid w:val="007927D1"/>
    <w:rsid w:val="00794C76"/>
    <w:rsid w:val="00795694"/>
    <w:rsid w:val="00797BE2"/>
    <w:rsid w:val="007A6B6C"/>
    <w:rsid w:val="007A6E12"/>
    <w:rsid w:val="007A7B20"/>
    <w:rsid w:val="007B48F4"/>
    <w:rsid w:val="007B6A85"/>
    <w:rsid w:val="007B7640"/>
    <w:rsid w:val="007B7CDF"/>
    <w:rsid w:val="007C0A10"/>
    <w:rsid w:val="007C1D3E"/>
    <w:rsid w:val="007C3E4A"/>
    <w:rsid w:val="007C450F"/>
    <w:rsid w:val="007C552D"/>
    <w:rsid w:val="007C74DC"/>
    <w:rsid w:val="007D2EF9"/>
    <w:rsid w:val="007D58AF"/>
    <w:rsid w:val="007D7446"/>
    <w:rsid w:val="007E1CF4"/>
    <w:rsid w:val="007E30D1"/>
    <w:rsid w:val="007E4C10"/>
    <w:rsid w:val="007E78B3"/>
    <w:rsid w:val="007F1BB0"/>
    <w:rsid w:val="007F3BC3"/>
    <w:rsid w:val="007F627A"/>
    <w:rsid w:val="007F63C5"/>
    <w:rsid w:val="00800916"/>
    <w:rsid w:val="00801205"/>
    <w:rsid w:val="0080181B"/>
    <w:rsid w:val="008040E8"/>
    <w:rsid w:val="00813452"/>
    <w:rsid w:val="00814DF9"/>
    <w:rsid w:val="00821BC8"/>
    <w:rsid w:val="00821F71"/>
    <w:rsid w:val="00822E81"/>
    <w:rsid w:val="00826515"/>
    <w:rsid w:val="00840F86"/>
    <w:rsid w:val="00841A4B"/>
    <w:rsid w:val="00841DC3"/>
    <w:rsid w:val="00845B71"/>
    <w:rsid w:val="00846197"/>
    <w:rsid w:val="0085337C"/>
    <w:rsid w:val="00854C9E"/>
    <w:rsid w:val="00855B9F"/>
    <w:rsid w:val="00855CD3"/>
    <w:rsid w:val="00855DF5"/>
    <w:rsid w:val="0085655D"/>
    <w:rsid w:val="00857A0B"/>
    <w:rsid w:val="0086165C"/>
    <w:rsid w:val="008616C2"/>
    <w:rsid w:val="008622EE"/>
    <w:rsid w:val="008641C7"/>
    <w:rsid w:val="00871147"/>
    <w:rsid w:val="008715CB"/>
    <w:rsid w:val="008749DE"/>
    <w:rsid w:val="00874BF5"/>
    <w:rsid w:val="008777AA"/>
    <w:rsid w:val="008849B8"/>
    <w:rsid w:val="00893044"/>
    <w:rsid w:val="008946C9"/>
    <w:rsid w:val="00897827"/>
    <w:rsid w:val="008A6A03"/>
    <w:rsid w:val="008B1258"/>
    <w:rsid w:val="008B54DB"/>
    <w:rsid w:val="008B6A6E"/>
    <w:rsid w:val="008B6E12"/>
    <w:rsid w:val="008B73E5"/>
    <w:rsid w:val="008C1B00"/>
    <w:rsid w:val="008C3701"/>
    <w:rsid w:val="008C3888"/>
    <w:rsid w:val="008C7DBD"/>
    <w:rsid w:val="008D0565"/>
    <w:rsid w:val="008D1371"/>
    <w:rsid w:val="008D1F64"/>
    <w:rsid w:val="008D2909"/>
    <w:rsid w:val="008D5DB2"/>
    <w:rsid w:val="008D792F"/>
    <w:rsid w:val="008E0F11"/>
    <w:rsid w:val="008F175F"/>
    <w:rsid w:val="008F6C35"/>
    <w:rsid w:val="00901B95"/>
    <w:rsid w:val="00903ACE"/>
    <w:rsid w:val="009066F0"/>
    <w:rsid w:val="0091118B"/>
    <w:rsid w:val="00914DDD"/>
    <w:rsid w:val="009256FB"/>
    <w:rsid w:val="00931087"/>
    <w:rsid w:val="00933269"/>
    <w:rsid w:val="0093524A"/>
    <w:rsid w:val="00940AC4"/>
    <w:rsid w:val="00940BFD"/>
    <w:rsid w:val="00941F64"/>
    <w:rsid w:val="0094208D"/>
    <w:rsid w:val="00942AF4"/>
    <w:rsid w:val="009507C0"/>
    <w:rsid w:val="0095094D"/>
    <w:rsid w:val="0095485C"/>
    <w:rsid w:val="00954A76"/>
    <w:rsid w:val="00955641"/>
    <w:rsid w:val="00957BE5"/>
    <w:rsid w:val="00960441"/>
    <w:rsid w:val="00960A45"/>
    <w:rsid w:val="00962CFB"/>
    <w:rsid w:val="00963ADB"/>
    <w:rsid w:val="00964DE0"/>
    <w:rsid w:val="00965631"/>
    <w:rsid w:val="009672D9"/>
    <w:rsid w:val="00967E2F"/>
    <w:rsid w:val="00971C63"/>
    <w:rsid w:val="00981999"/>
    <w:rsid w:val="009841AE"/>
    <w:rsid w:val="009854FC"/>
    <w:rsid w:val="00993EA3"/>
    <w:rsid w:val="00994B99"/>
    <w:rsid w:val="00996F6D"/>
    <w:rsid w:val="009A30D2"/>
    <w:rsid w:val="009A4D0A"/>
    <w:rsid w:val="009B16BD"/>
    <w:rsid w:val="009B5B29"/>
    <w:rsid w:val="009B6481"/>
    <w:rsid w:val="009B7B2B"/>
    <w:rsid w:val="009C169E"/>
    <w:rsid w:val="009C7417"/>
    <w:rsid w:val="009D7967"/>
    <w:rsid w:val="009E0905"/>
    <w:rsid w:val="009E1406"/>
    <w:rsid w:val="009E2496"/>
    <w:rsid w:val="009E2BFE"/>
    <w:rsid w:val="009E4403"/>
    <w:rsid w:val="009E49F5"/>
    <w:rsid w:val="009F003F"/>
    <w:rsid w:val="009F17D4"/>
    <w:rsid w:val="009F1A6E"/>
    <w:rsid w:val="009F23CF"/>
    <w:rsid w:val="009F67C1"/>
    <w:rsid w:val="00A00ACB"/>
    <w:rsid w:val="00A01900"/>
    <w:rsid w:val="00A055CD"/>
    <w:rsid w:val="00A06B38"/>
    <w:rsid w:val="00A121C9"/>
    <w:rsid w:val="00A123F0"/>
    <w:rsid w:val="00A139ED"/>
    <w:rsid w:val="00A152CE"/>
    <w:rsid w:val="00A16BED"/>
    <w:rsid w:val="00A23B4E"/>
    <w:rsid w:val="00A2408D"/>
    <w:rsid w:val="00A24396"/>
    <w:rsid w:val="00A3154E"/>
    <w:rsid w:val="00A3218E"/>
    <w:rsid w:val="00A341F0"/>
    <w:rsid w:val="00A37483"/>
    <w:rsid w:val="00A403CF"/>
    <w:rsid w:val="00A404EB"/>
    <w:rsid w:val="00A44EEB"/>
    <w:rsid w:val="00A4538E"/>
    <w:rsid w:val="00A464DE"/>
    <w:rsid w:val="00A5463E"/>
    <w:rsid w:val="00A56068"/>
    <w:rsid w:val="00A60AA4"/>
    <w:rsid w:val="00A64227"/>
    <w:rsid w:val="00A67EC2"/>
    <w:rsid w:val="00A705D7"/>
    <w:rsid w:val="00A7097E"/>
    <w:rsid w:val="00A73EE6"/>
    <w:rsid w:val="00A76444"/>
    <w:rsid w:val="00A80268"/>
    <w:rsid w:val="00A81FBB"/>
    <w:rsid w:val="00A834F1"/>
    <w:rsid w:val="00A83F64"/>
    <w:rsid w:val="00A91EBC"/>
    <w:rsid w:val="00A92DF2"/>
    <w:rsid w:val="00A93649"/>
    <w:rsid w:val="00A9562E"/>
    <w:rsid w:val="00A97B4D"/>
    <w:rsid w:val="00AA06BB"/>
    <w:rsid w:val="00AA15E3"/>
    <w:rsid w:val="00AA31DC"/>
    <w:rsid w:val="00AA3514"/>
    <w:rsid w:val="00AA73AB"/>
    <w:rsid w:val="00AB0A26"/>
    <w:rsid w:val="00AB0EC6"/>
    <w:rsid w:val="00AB4E32"/>
    <w:rsid w:val="00AB562E"/>
    <w:rsid w:val="00AB604F"/>
    <w:rsid w:val="00AC1B2C"/>
    <w:rsid w:val="00AC39D2"/>
    <w:rsid w:val="00AC64CC"/>
    <w:rsid w:val="00AC7BC8"/>
    <w:rsid w:val="00AD4815"/>
    <w:rsid w:val="00AE1116"/>
    <w:rsid w:val="00AE1C96"/>
    <w:rsid w:val="00AE2E05"/>
    <w:rsid w:val="00AE4A24"/>
    <w:rsid w:val="00AE5210"/>
    <w:rsid w:val="00AE660E"/>
    <w:rsid w:val="00AF29CE"/>
    <w:rsid w:val="00AF3FE2"/>
    <w:rsid w:val="00AF57E2"/>
    <w:rsid w:val="00AF621E"/>
    <w:rsid w:val="00AF72A0"/>
    <w:rsid w:val="00AF7F07"/>
    <w:rsid w:val="00B005D9"/>
    <w:rsid w:val="00B00669"/>
    <w:rsid w:val="00B0426B"/>
    <w:rsid w:val="00B0461C"/>
    <w:rsid w:val="00B050D5"/>
    <w:rsid w:val="00B06D06"/>
    <w:rsid w:val="00B134EB"/>
    <w:rsid w:val="00B14784"/>
    <w:rsid w:val="00B20924"/>
    <w:rsid w:val="00B25F02"/>
    <w:rsid w:val="00B33707"/>
    <w:rsid w:val="00B3469F"/>
    <w:rsid w:val="00B3692E"/>
    <w:rsid w:val="00B37BB3"/>
    <w:rsid w:val="00B43092"/>
    <w:rsid w:val="00B4576F"/>
    <w:rsid w:val="00B5503D"/>
    <w:rsid w:val="00B554CB"/>
    <w:rsid w:val="00B61652"/>
    <w:rsid w:val="00B63867"/>
    <w:rsid w:val="00B71E8E"/>
    <w:rsid w:val="00B722E8"/>
    <w:rsid w:val="00B75DB0"/>
    <w:rsid w:val="00B760A9"/>
    <w:rsid w:val="00B7767A"/>
    <w:rsid w:val="00B93F01"/>
    <w:rsid w:val="00BA2AE0"/>
    <w:rsid w:val="00BA3CAB"/>
    <w:rsid w:val="00BA6B9A"/>
    <w:rsid w:val="00BA7F85"/>
    <w:rsid w:val="00BB534F"/>
    <w:rsid w:val="00BC1B0D"/>
    <w:rsid w:val="00BC4746"/>
    <w:rsid w:val="00BC52A8"/>
    <w:rsid w:val="00BC5EF1"/>
    <w:rsid w:val="00BD44B3"/>
    <w:rsid w:val="00BD6776"/>
    <w:rsid w:val="00BD6D02"/>
    <w:rsid w:val="00BE7AB7"/>
    <w:rsid w:val="00BF0FA5"/>
    <w:rsid w:val="00BF280D"/>
    <w:rsid w:val="00BF7340"/>
    <w:rsid w:val="00C00656"/>
    <w:rsid w:val="00C0157C"/>
    <w:rsid w:val="00C0212F"/>
    <w:rsid w:val="00C02818"/>
    <w:rsid w:val="00C02BD7"/>
    <w:rsid w:val="00C07FF2"/>
    <w:rsid w:val="00C10A5C"/>
    <w:rsid w:val="00C12D93"/>
    <w:rsid w:val="00C16036"/>
    <w:rsid w:val="00C20A68"/>
    <w:rsid w:val="00C220B3"/>
    <w:rsid w:val="00C25269"/>
    <w:rsid w:val="00C25E03"/>
    <w:rsid w:val="00C25ED8"/>
    <w:rsid w:val="00C30F51"/>
    <w:rsid w:val="00C33C8D"/>
    <w:rsid w:val="00C34CA4"/>
    <w:rsid w:val="00C34CE9"/>
    <w:rsid w:val="00C35A7E"/>
    <w:rsid w:val="00C37510"/>
    <w:rsid w:val="00C41492"/>
    <w:rsid w:val="00C44183"/>
    <w:rsid w:val="00C476D1"/>
    <w:rsid w:val="00C500E7"/>
    <w:rsid w:val="00C52331"/>
    <w:rsid w:val="00C6032B"/>
    <w:rsid w:val="00C61759"/>
    <w:rsid w:val="00C6478B"/>
    <w:rsid w:val="00C649E7"/>
    <w:rsid w:val="00C64CE1"/>
    <w:rsid w:val="00C711D9"/>
    <w:rsid w:val="00C80C22"/>
    <w:rsid w:val="00C81601"/>
    <w:rsid w:val="00C84513"/>
    <w:rsid w:val="00C8678F"/>
    <w:rsid w:val="00C9196E"/>
    <w:rsid w:val="00C97DB9"/>
    <w:rsid w:val="00CA3788"/>
    <w:rsid w:val="00CA60FB"/>
    <w:rsid w:val="00CA7FAB"/>
    <w:rsid w:val="00CB261E"/>
    <w:rsid w:val="00CB5DBE"/>
    <w:rsid w:val="00CC298C"/>
    <w:rsid w:val="00CC3E5A"/>
    <w:rsid w:val="00CC5E39"/>
    <w:rsid w:val="00CD09C2"/>
    <w:rsid w:val="00CD101C"/>
    <w:rsid w:val="00CD1B45"/>
    <w:rsid w:val="00CD2377"/>
    <w:rsid w:val="00CD3377"/>
    <w:rsid w:val="00CE265B"/>
    <w:rsid w:val="00CE3074"/>
    <w:rsid w:val="00CF054A"/>
    <w:rsid w:val="00CF163F"/>
    <w:rsid w:val="00CF2B08"/>
    <w:rsid w:val="00CF4310"/>
    <w:rsid w:val="00CF4612"/>
    <w:rsid w:val="00CF518C"/>
    <w:rsid w:val="00CF5F67"/>
    <w:rsid w:val="00CF76FE"/>
    <w:rsid w:val="00CF7D96"/>
    <w:rsid w:val="00D018AB"/>
    <w:rsid w:val="00D03209"/>
    <w:rsid w:val="00D07185"/>
    <w:rsid w:val="00D10B7A"/>
    <w:rsid w:val="00D10BD2"/>
    <w:rsid w:val="00D12880"/>
    <w:rsid w:val="00D13DD7"/>
    <w:rsid w:val="00D14B6B"/>
    <w:rsid w:val="00D15F7A"/>
    <w:rsid w:val="00D226C2"/>
    <w:rsid w:val="00D26B92"/>
    <w:rsid w:val="00D31CA9"/>
    <w:rsid w:val="00D339D9"/>
    <w:rsid w:val="00D33FEC"/>
    <w:rsid w:val="00D3438E"/>
    <w:rsid w:val="00D34691"/>
    <w:rsid w:val="00D35A44"/>
    <w:rsid w:val="00D4073C"/>
    <w:rsid w:val="00D41F2D"/>
    <w:rsid w:val="00D43755"/>
    <w:rsid w:val="00D43BAE"/>
    <w:rsid w:val="00D43D88"/>
    <w:rsid w:val="00D4451C"/>
    <w:rsid w:val="00D4476D"/>
    <w:rsid w:val="00D46C72"/>
    <w:rsid w:val="00D47E91"/>
    <w:rsid w:val="00D508AA"/>
    <w:rsid w:val="00D57194"/>
    <w:rsid w:val="00D6108A"/>
    <w:rsid w:val="00D617EC"/>
    <w:rsid w:val="00D63264"/>
    <w:rsid w:val="00D64478"/>
    <w:rsid w:val="00D657B0"/>
    <w:rsid w:val="00D66F08"/>
    <w:rsid w:val="00D72C38"/>
    <w:rsid w:val="00D7485D"/>
    <w:rsid w:val="00D74EC6"/>
    <w:rsid w:val="00D807DE"/>
    <w:rsid w:val="00D8101E"/>
    <w:rsid w:val="00D94113"/>
    <w:rsid w:val="00D9423E"/>
    <w:rsid w:val="00D945C5"/>
    <w:rsid w:val="00DA064D"/>
    <w:rsid w:val="00DA5FF6"/>
    <w:rsid w:val="00DA6A52"/>
    <w:rsid w:val="00DB1CD2"/>
    <w:rsid w:val="00DB245A"/>
    <w:rsid w:val="00DB27E4"/>
    <w:rsid w:val="00DB2DFB"/>
    <w:rsid w:val="00DB61A7"/>
    <w:rsid w:val="00DB7C31"/>
    <w:rsid w:val="00DC4425"/>
    <w:rsid w:val="00DC4E2D"/>
    <w:rsid w:val="00DC60B4"/>
    <w:rsid w:val="00DC63AE"/>
    <w:rsid w:val="00DC6884"/>
    <w:rsid w:val="00DC6887"/>
    <w:rsid w:val="00DC6E7E"/>
    <w:rsid w:val="00DD185C"/>
    <w:rsid w:val="00DD236B"/>
    <w:rsid w:val="00DD55A6"/>
    <w:rsid w:val="00DD57F1"/>
    <w:rsid w:val="00DD5AF0"/>
    <w:rsid w:val="00DE094D"/>
    <w:rsid w:val="00DE0D78"/>
    <w:rsid w:val="00DE1350"/>
    <w:rsid w:val="00DE67D7"/>
    <w:rsid w:val="00DF1C66"/>
    <w:rsid w:val="00DF494E"/>
    <w:rsid w:val="00DF5992"/>
    <w:rsid w:val="00DF629B"/>
    <w:rsid w:val="00E0154D"/>
    <w:rsid w:val="00E02AFB"/>
    <w:rsid w:val="00E0513F"/>
    <w:rsid w:val="00E10DC5"/>
    <w:rsid w:val="00E10FAE"/>
    <w:rsid w:val="00E14373"/>
    <w:rsid w:val="00E15B95"/>
    <w:rsid w:val="00E173AF"/>
    <w:rsid w:val="00E1752A"/>
    <w:rsid w:val="00E21FA9"/>
    <w:rsid w:val="00E224E2"/>
    <w:rsid w:val="00E24F67"/>
    <w:rsid w:val="00E3291C"/>
    <w:rsid w:val="00E339F1"/>
    <w:rsid w:val="00E34352"/>
    <w:rsid w:val="00E35621"/>
    <w:rsid w:val="00E36110"/>
    <w:rsid w:val="00E36146"/>
    <w:rsid w:val="00E36313"/>
    <w:rsid w:val="00E40225"/>
    <w:rsid w:val="00E42BEF"/>
    <w:rsid w:val="00E4358B"/>
    <w:rsid w:val="00E43C7B"/>
    <w:rsid w:val="00E446AB"/>
    <w:rsid w:val="00E50D82"/>
    <w:rsid w:val="00E53425"/>
    <w:rsid w:val="00E5351C"/>
    <w:rsid w:val="00E61ED3"/>
    <w:rsid w:val="00E671B8"/>
    <w:rsid w:val="00E71491"/>
    <w:rsid w:val="00E71D34"/>
    <w:rsid w:val="00E756FE"/>
    <w:rsid w:val="00E80750"/>
    <w:rsid w:val="00E866BB"/>
    <w:rsid w:val="00E86F9E"/>
    <w:rsid w:val="00E878DF"/>
    <w:rsid w:val="00E906D1"/>
    <w:rsid w:val="00E91A3E"/>
    <w:rsid w:val="00E92009"/>
    <w:rsid w:val="00E92E28"/>
    <w:rsid w:val="00E93449"/>
    <w:rsid w:val="00EA1677"/>
    <w:rsid w:val="00EA288C"/>
    <w:rsid w:val="00EA39B1"/>
    <w:rsid w:val="00EA56DA"/>
    <w:rsid w:val="00EA6F8E"/>
    <w:rsid w:val="00EA75BC"/>
    <w:rsid w:val="00EB73C1"/>
    <w:rsid w:val="00EB7EFE"/>
    <w:rsid w:val="00EC226E"/>
    <w:rsid w:val="00EC57FA"/>
    <w:rsid w:val="00EC666D"/>
    <w:rsid w:val="00EC67C4"/>
    <w:rsid w:val="00EC6D04"/>
    <w:rsid w:val="00ED5A7E"/>
    <w:rsid w:val="00EE04F2"/>
    <w:rsid w:val="00EE1130"/>
    <w:rsid w:val="00EE1713"/>
    <w:rsid w:val="00EE2BCB"/>
    <w:rsid w:val="00EE3F3F"/>
    <w:rsid w:val="00EE4EBF"/>
    <w:rsid w:val="00EE6642"/>
    <w:rsid w:val="00EE7CF4"/>
    <w:rsid w:val="00EF4957"/>
    <w:rsid w:val="00EF5884"/>
    <w:rsid w:val="00F01D36"/>
    <w:rsid w:val="00F0446F"/>
    <w:rsid w:val="00F055AB"/>
    <w:rsid w:val="00F154C2"/>
    <w:rsid w:val="00F159C6"/>
    <w:rsid w:val="00F15B3A"/>
    <w:rsid w:val="00F16ACA"/>
    <w:rsid w:val="00F17A44"/>
    <w:rsid w:val="00F17B1C"/>
    <w:rsid w:val="00F201C7"/>
    <w:rsid w:val="00F21D14"/>
    <w:rsid w:val="00F23369"/>
    <w:rsid w:val="00F254BE"/>
    <w:rsid w:val="00F256C3"/>
    <w:rsid w:val="00F33639"/>
    <w:rsid w:val="00F4005E"/>
    <w:rsid w:val="00F45FB2"/>
    <w:rsid w:val="00F47D16"/>
    <w:rsid w:val="00F51C2E"/>
    <w:rsid w:val="00F52ABE"/>
    <w:rsid w:val="00F54C39"/>
    <w:rsid w:val="00F56F43"/>
    <w:rsid w:val="00F7442A"/>
    <w:rsid w:val="00F760BE"/>
    <w:rsid w:val="00F826EE"/>
    <w:rsid w:val="00F831F3"/>
    <w:rsid w:val="00F93A12"/>
    <w:rsid w:val="00F93D87"/>
    <w:rsid w:val="00F94E75"/>
    <w:rsid w:val="00F9700F"/>
    <w:rsid w:val="00F97265"/>
    <w:rsid w:val="00FA1278"/>
    <w:rsid w:val="00FA4BA8"/>
    <w:rsid w:val="00FA5720"/>
    <w:rsid w:val="00FA6CC7"/>
    <w:rsid w:val="00FB3D19"/>
    <w:rsid w:val="00FB417A"/>
    <w:rsid w:val="00FB5EBB"/>
    <w:rsid w:val="00FB6744"/>
    <w:rsid w:val="00FC1429"/>
    <w:rsid w:val="00FC1DBB"/>
    <w:rsid w:val="00FC2910"/>
    <w:rsid w:val="00FC375C"/>
    <w:rsid w:val="00FC65A6"/>
    <w:rsid w:val="00FC6611"/>
    <w:rsid w:val="00FD0652"/>
    <w:rsid w:val="00FD29FD"/>
    <w:rsid w:val="00FD503D"/>
    <w:rsid w:val="00FD51D0"/>
    <w:rsid w:val="00FD5445"/>
    <w:rsid w:val="00FD62E6"/>
    <w:rsid w:val="00FE343B"/>
    <w:rsid w:val="00FE4D7D"/>
    <w:rsid w:val="00FE77FD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B072"/>
  <w15:docId w15:val="{5CB63118-49C7-4F69-9B51-C4C84F3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7A5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FA4BA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402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F8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bphotocaptiontext">
    <w:name w:val="fbphotocaptiontext"/>
    <w:basedOn w:val="DefaultParagraphFont"/>
    <w:rsid w:val="00BA3CAB"/>
  </w:style>
  <w:style w:type="character" w:customStyle="1" w:styleId="apple-converted-space">
    <w:name w:val="apple-converted-space"/>
    <w:basedOn w:val="DefaultParagraphFont"/>
    <w:rsid w:val="00BA3CAB"/>
  </w:style>
  <w:style w:type="character" w:styleId="Hyperlink">
    <w:name w:val="Hyperlink"/>
    <w:basedOn w:val="DefaultParagraphFont"/>
    <w:uiPriority w:val="99"/>
    <w:semiHidden/>
    <w:unhideWhenUsed/>
    <w:rsid w:val="00BA3C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5E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D7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yxo">
    <w:name w:val="_4yxo"/>
    <w:basedOn w:val="DefaultParagraphFont"/>
    <w:rsid w:val="005C0A99"/>
  </w:style>
  <w:style w:type="character" w:styleId="PlaceholderText">
    <w:name w:val="Placeholder Text"/>
    <w:basedOn w:val="DefaultParagraphFont"/>
    <w:uiPriority w:val="99"/>
    <w:semiHidden/>
    <w:rsid w:val="00434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855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464">
                              <w:marLeft w:val="30"/>
                              <w:marRight w:val="45"/>
                              <w:marTop w:val="30"/>
                              <w:marBottom w:val="45"/>
                              <w:divBdr>
                                <w:top w:val="dashed" w:sz="6" w:space="0" w:color="7F7F7F"/>
                                <w:left w:val="dashed" w:sz="6" w:space="0" w:color="7F7F7F"/>
                                <w:bottom w:val="dashed" w:sz="6" w:space="0" w:color="7F7F7F"/>
                                <w:right w:val="dashed" w:sz="6" w:space="0" w:color="7F7F7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6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5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2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3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9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7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5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4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2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9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8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7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7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9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1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57755-3865-47E0-B98E-6814FC92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459</cp:revision>
  <cp:lastPrinted>2021-07-13T06:46:00Z</cp:lastPrinted>
  <dcterms:created xsi:type="dcterms:W3CDTF">2017-02-24T07:58:00Z</dcterms:created>
  <dcterms:modified xsi:type="dcterms:W3CDTF">2023-07-14T08:04:00Z</dcterms:modified>
</cp:coreProperties>
</file>